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3"/>
        <w:ind w:left="0" w:leftChars="0" w:firstLine="964" w:firstLineChars="300"/>
        <w:jc w:val="center"/>
        <w:rPr>
          <w:rFonts w:ascii="方正公文小标宋" w:hAnsi="方正公文小标宋" w:eastAsia="方正公文小标宋" w:cs="方正小标宋简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小标宋简体"/>
          <w:b/>
          <w:bCs/>
          <w:sz w:val="32"/>
          <w:szCs w:val="32"/>
        </w:rPr>
        <w:t>川振兴集团（海南）有限公司</w:t>
      </w:r>
    </w:p>
    <w:p>
      <w:pPr>
        <w:pStyle w:val="3"/>
        <w:ind w:left="0" w:leftChars="0" w:firstLine="964" w:firstLineChars="300"/>
        <w:jc w:val="center"/>
        <w:rPr>
          <w:rFonts w:ascii="方正公文小标宋" w:hAnsi="方正公文小标宋" w:eastAsia="方正公文小标宋" w:cs="方正小标宋简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小标宋简体"/>
          <w:b/>
          <w:bCs/>
          <w:sz w:val="32"/>
          <w:szCs w:val="32"/>
        </w:rPr>
        <w:t>2022年度人员选聘岗位信息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（一）金融市场部岗位（投资经理/助理）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1.工作职责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营销、识别、投资中后期项目为主，包括地产项目、物业并购项目等，领域可涉及大健康、商业地产、物流资产等；能参与项目商务谈判，独立撰写投资决策报告，向投资人进行项目路演；能参与集团风控部、财务部、资产管理部、业务管理部、业务发展部项目沟通协调会，并发表独立意见；每半年完成一篇行业细分领域研究报告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楷体_GB2312" w:eastAsia="仿宋_GB2312" w:cs="楷体_GB2312"/>
          <w:b/>
          <w:sz w:val="32"/>
          <w:szCs w:val="32"/>
        </w:rPr>
        <w:t>2.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任职要求</w:t>
      </w:r>
    </w:p>
    <w:p>
      <w:pPr>
        <w:pStyle w:val="2"/>
        <w:spacing w:after="0"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中共党员优先；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原则上需大学</w:t>
      </w:r>
      <w:r>
        <w:rPr>
          <w:rFonts w:hint="eastAsia" w:ascii="仿宋_GB2312" w:hAnsi="华文仿宋" w:eastAsia="仿宋_GB2312"/>
          <w:sz w:val="32"/>
          <w:szCs w:val="32"/>
        </w:rPr>
        <w:t>本科及以上学历，研究生优先，拥有理工科、经济、金融复合背景优先；具备基金从业资格证；具备较强的逻辑分析能力及沟通能力；熟练使用e</w:t>
      </w:r>
      <w:r>
        <w:rPr>
          <w:rFonts w:ascii="仿宋_GB2312" w:hAnsi="华文仿宋" w:eastAsia="仿宋_GB2312"/>
          <w:sz w:val="32"/>
          <w:szCs w:val="32"/>
        </w:rPr>
        <w:t>xcel</w:t>
      </w:r>
      <w:r>
        <w:rPr>
          <w:rFonts w:hint="eastAsia" w:ascii="仿宋_GB2312" w:hAnsi="华文仿宋" w:eastAsia="仿宋_GB2312"/>
          <w:sz w:val="32"/>
          <w:szCs w:val="32"/>
        </w:rPr>
        <w:t>、word等办公软件。其中3年及以上银行、信托、金融租赁、大健康产业投资领域等经验优先；有完整不动产投资、退出经验优先。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（二）贸易业务部岗位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spacing w:after="0" w:line="560" w:lineRule="exact"/>
        <w:ind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部门总经理/副总经理：</w:t>
      </w:r>
      <w:r>
        <w:rPr>
          <w:rFonts w:hint="eastAsia" w:ascii="仿宋_GB2312" w:hAnsi="华文仿宋" w:eastAsia="仿宋_GB2312"/>
          <w:sz w:val="32"/>
          <w:szCs w:val="32"/>
        </w:rPr>
        <w:t>负责组织制定本部门的年度工作目标和业务计划，根据公司批准的年度计划分解成月度计划并实施。负责制定公司贸易业务开展模式、工作目标及实施计划，并组织完成公司下达经营指标；负责主导贸易业务对外合作工作；负责组织针对市场信息、行业信息、政策法规信息的分析工作，收集并分析下游合作客户和供应商信息，为公司决策提供信息支持。负责部门整体管理工作，包括人员绩效考核、业务培训、队伍建设、人才培养选拔、把控部门费用开支等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贸易业务经理/助理：</w:t>
      </w:r>
      <w:r>
        <w:rPr>
          <w:rFonts w:hint="eastAsia" w:ascii="仿宋_GB2312" w:hAnsi="华文仿宋" w:eastAsia="仿宋_GB2312"/>
          <w:sz w:val="32"/>
          <w:szCs w:val="32"/>
        </w:rPr>
        <w:t>实施月度业务计划，进行业务拓展，参与贸易执行合同的拟定、评审、签订。协助部门领导通过筛选确定合作客户，协助开展业务合作谈判。做好具体项目管理工作，随时掌握项目计划、合同、结算、资金收付、单证传递、报关等的完成情况，并定期向相关领导汇报，做到按时按质完成项目。协助项目方案及业务模式的设计、创新及研究工作，组织完成业务目标。组织针对市场信息、行业信息、政策法规信息的分析工作；收集并分析下游合作客户和供应商信息。负责分管项目的周、月、年对账工作，保证贸易数据的规范性、准确性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</w:t>
      </w:r>
      <w:r>
        <w:rPr>
          <w:rFonts w:hint="eastAsia" w:ascii="仿宋_GB2312" w:hAnsi="华文仿宋" w:eastAsia="仿宋_GB2312"/>
          <w:sz w:val="32"/>
          <w:szCs w:val="32"/>
        </w:rPr>
        <w:t>本科及以上学历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</w:t>
      </w:r>
      <w:r>
        <w:rPr>
          <w:rFonts w:ascii="仿宋_GB2312" w:hAnsi="仿宋_GB2312" w:eastAsia="仿宋_GB2312" w:cs="仿宋_GB2312"/>
          <w:sz w:val="32"/>
          <w:szCs w:val="32"/>
        </w:rPr>
        <w:t>大宗物资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贸易及相关</w:t>
      </w:r>
      <w:r>
        <w:rPr>
          <w:rFonts w:ascii="仿宋_GB2312" w:hAnsi="仿宋_GB2312" w:eastAsia="仿宋_GB2312" w:cs="仿宋_GB2312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市场分析，业务拓展，国际、国内贸易实务，票据金融实务相关能力；具备基金从业资格优先；具有良好的团队领导能力、判断与决策能力、计划与执行能力、沟通能力、谈判能力；具有一定的系统思维能力、风险意识和风险控制能力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贸易业务经理/助理：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中共党员优先；原则上需大学本科及以上学历；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</w:t>
      </w:r>
      <w:r>
        <w:rPr>
          <w:rFonts w:ascii="仿宋_GB2312" w:hAnsi="仿宋_GB2312" w:eastAsia="仿宋_GB2312" w:cs="仿宋_GB2312"/>
          <w:sz w:val="32"/>
          <w:szCs w:val="32"/>
        </w:rPr>
        <w:t>大宗物资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贸易及相关</w:t>
      </w:r>
      <w:r>
        <w:rPr>
          <w:rFonts w:ascii="仿宋_GB2312" w:hAnsi="仿宋_GB2312" w:eastAsia="仿宋_GB2312" w:cs="仿宋_GB2312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；具备市场分析，业务拓展，国际、国内贸易实务，票据金融实务等相关能力；具有良好的执行能力、沟通能力、谈判能力；具有一定的系统思维能力、风险意识和风险控制能力。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（三）风控法务部岗位（风控法务总助/经理）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建立健全公司风险管控、法律管控相关管理制度和工作流程；负责研究公司管理相关的法律、法规、政策，提供日常经营管理法务保障；负责对公司重大经营决策、重要合同签署、核心业务开展提出合规性建议，并提供风险处置预案；负责参与选聘法律中介机构，并进行日常工作对接；负责公司投资项目全流程的风险管控工作；负责与各监管部门和金融机构建立高效合作机制，维护合作关系。负责对接集团风控法务管理部门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中共党员优先；原则上需大学本科及以上学历，法学类相关专业；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年及以上金融投资、地产、康养、贸易等相关企业风控法务工作经验；持有律师证或通过国家司法考试；</w:t>
      </w:r>
      <w:r>
        <w:rPr>
          <w:rFonts w:ascii="仿宋_GB2312" w:hAnsi="仿宋_GB2312" w:eastAsia="仿宋_GB2312" w:cs="仿宋_GB2312"/>
          <w:sz w:val="32"/>
          <w:szCs w:val="32"/>
        </w:rPr>
        <w:t>熟练掌握公司法、合同法</w:t>
      </w:r>
      <w:r>
        <w:rPr>
          <w:rFonts w:hint="eastAsia" w:ascii="仿宋_GB2312" w:hAnsi="仿宋_GB2312" w:eastAsia="仿宋_GB2312" w:cs="仿宋_GB2312"/>
          <w:sz w:val="32"/>
          <w:szCs w:val="32"/>
        </w:rPr>
        <w:t>、金融投资</w:t>
      </w:r>
      <w:r>
        <w:rPr>
          <w:rFonts w:ascii="仿宋_GB2312" w:hAnsi="仿宋_GB2312" w:eastAsia="仿宋_GB2312" w:cs="仿宋_GB2312"/>
          <w:sz w:val="32"/>
          <w:szCs w:val="32"/>
        </w:rPr>
        <w:t>等方面的法律法规，了解企业投融资、合同审核等相关法律问题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；具备基金从业资格者优先考虑；具有极强的抗压能力、较强的责任意识、服务意识及团队协作能力，工作作风严谨务实。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（四）综合管理部岗位（行政文秘经理/助理）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部门负责人做好行政文秘及人力资源工作；协助部门负责人做好党建、纪检、群团等管理工作；负责部门负责人做好公司办文、办会、信息宣传、档案等日常管理工作；协助做好后勤管理工作；完成其他交办工作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中共党员优先；原则上需大学本科及以上学历，工商管理、经济管理、人力资源等专业；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党政机关企事业单位同类岗位工作经验；具备较好文字能力；具备对外公关能力；熟悉行政、人力资源、后勤接待相关工作；形象气质佳者优先；具有极强的抗压能力，具备较强的责任意识、服务意识及团队协作能力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（五）投资拓展部岗位（拓展经理/助理）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司战略部署，负责地产项目、康养项目等多个领域的拓展工作；负责完成新项目地块的初步判断和论证工作，包括项目收集、项目初审、尽职调查、可行性论证、投资建议、投资方案等。负责与政府或资源方谈判推进工作，包括：对接维护政府或资源方关系、当地土地和康养产业相关政策研究和利用、项目规划指标的研究和沟通、项目地块情况的摸底、相关优惠政策的申请与落实等。负责对拟投项目进行详细市调，投资模式和价值及风险分析，成本、收益和风险测算，综合分析论证和评估，完成公司内部立项，撰写可行性研究报告等文件。项目投资落地后的跟进管理。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2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年及以上大健康产业（康养、地产、康养文旅等）相关工作经验，</w:t>
      </w:r>
      <w:r>
        <w:rPr>
          <w:rFonts w:ascii="仿宋_GB2312" w:hAnsi="仿宋_GB2312" w:eastAsia="仿宋_GB2312" w:cs="仿宋_GB2312"/>
          <w:sz w:val="32"/>
          <w:szCs w:val="32"/>
        </w:rPr>
        <w:t>对国内外大健康产业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、康养、地产等项目</w:t>
      </w:r>
      <w:r>
        <w:rPr>
          <w:rFonts w:ascii="仿宋_GB2312" w:hAnsi="仿宋_GB2312" w:eastAsia="仿宋_GB2312" w:cs="仿宋_GB2312"/>
          <w:sz w:val="32"/>
          <w:szCs w:val="32"/>
        </w:rPr>
        <w:t>都有较深入研究，了解国际大健康产业前沿技术或运营模式相关知识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；具备投资、管理、法律方面综合能力；有较强的语言沟通能力、综合协调能力和公关能力；</w:t>
      </w:r>
      <w:r>
        <w:rPr>
          <w:rFonts w:ascii="仿宋_GB2312" w:hAnsi="仿宋_GB2312" w:eastAsia="仿宋_GB2312" w:cs="仿宋_GB2312"/>
          <w:sz w:val="32"/>
          <w:szCs w:val="32"/>
        </w:rPr>
        <w:t>精通项目管理，并有独立实际操盘经验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0FA5"/>
    <w:rsid w:val="4B9C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2022-03-08T04:23:00Z</dcterms:created>
  <dc:creator>王晓丽</dc:creator>
  <cp:lastModifiedBy>王晓丽</cp:lastModifiedBy>
  <dcterms:modified xsi:type="dcterms:W3CDTF">2022-03-08T04:24:22Z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A0169619FB984E518E1C8CD4510596B9</vt:lpwstr>
  </property>
</Properties>
</file>