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E7" w14:textId="77777777" w:rsidR="00940D1C" w:rsidRDefault="00B7572F">
      <w:pPr>
        <w:spacing w:line="550" w:lineRule="exact"/>
        <w:rPr>
          <w:rFonts w:ascii="黑体" w:eastAsia="黑体" w:hAnsi="黑体" w:cs="仿宋"/>
          <w:sz w:val="32"/>
          <w:szCs w:val="28"/>
        </w:rPr>
      </w:pPr>
      <w:r>
        <w:rPr>
          <w:rFonts w:ascii="黑体" w:eastAsia="黑体" w:hAnsi="黑体" w:cs="仿宋" w:hint="eastAsia"/>
          <w:sz w:val="32"/>
          <w:szCs w:val="28"/>
        </w:rPr>
        <w:t>附件</w:t>
      </w:r>
      <w:r>
        <w:rPr>
          <w:rFonts w:ascii="黑体" w:eastAsia="黑体" w:hAnsi="黑体" w:cs="仿宋" w:hint="eastAsia"/>
          <w:sz w:val="32"/>
          <w:szCs w:val="28"/>
        </w:rPr>
        <w:t>1</w:t>
      </w:r>
    </w:p>
    <w:p w14:paraId="4791C84F" w14:textId="77777777" w:rsidR="00940D1C" w:rsidRDefault="00B7572F">
      <w:pPr>
        <w:spacing w:line="550" w:lineRule="exact"/>
        <w:jc w:val="center"/>
        <w:rPr>
          <w:rFonts w:ascii="方正小标宋简体" w:eastAsia="方正小标宋简体" w:hAnsi="方正小标宋简体" w:cs="仿宋"/>
          <w:sz w:val="44"/>
          <w:szCs w:val="44"/>
        </w:rPr>
      </w:pPr>
      <w:r>
        <w:rPr>
          <w:rFonts w:ascii="方正小标宋简体" w:eastAsia="方正小标宋简体" w:hAnsi="方正小标宋简体" w:cs="仿宋" w:hint="eastAsia"/>
          <w:sz w:val="44"/>
          <w:szCs w:val="44"/>
        </w:rPr>
        <w:t>选聘人员岗位说明书</w:t>
      </w:r>
    </w:p>
    <w:p w14:paraId="3EBE6919" w14:textId="77777777" w:rsidR="00940D1C" w:rsidRDefault="00940D1C">
      <w:pPr>
        <w:spacing w:line="550" w:lineRule="exact"/>
        <w:rPr>
          <w:rFonts w:ascii="Times New Roman" w:eastAsia="仿宋_GB2312" w:hAnsi="Times New Roman" w:cs="仿宋"/>
          <w:sz w:val="32"/>
          <w:szCs w:val="28"/>
        </w:rPr>
      </w:pPr>
    </w:p>
    <w:p w14:paraId="29D2BB3A" w14:textId="77777777" w:rsidR="00940D1C" w:rsidRDefault="00B7572F">
      <w:pPr>
        <w:spacing w:line="550" w:lineRule="exact"/>
        <w:ind w:firstLineChars="200" w:firstLine="640"/>
        <w:rPr>
          <w:rFonts w:ascii="黑体" w:eastAsia="黑体" w:hAnsi="黑体" w:cs="仿宋"/>
          <w:sz w:val="32"/>
          <w:szCs w:val="28"/>
        </w:rPr>
      </w:pPr>
      <w:r>
        <w:rPr>
          <w:rFonts w:ascii="黑体" w:eastAsia="黑体" w:hAnsi="黑体" w:cs="仿宋" w:hint="eastAsia"/>
          <w:sz w:val="32"/>
          <w:szCs w:val="28"/>
        </w:rPr>
        <w:t>一、综合管理部（党群纪检部、人力资源部）岗位</w:t>
      </w:r>
    </w:p>
    <w:p w14:paraId="14655D11" w14:textId="77777777" w:rsidR="00940D1C" w:rsidRDefault="00B7572F">
      <w:pPr>
        <w:spacing w:line="550" w:lineRule="exact"/>
        <w:ind w:firstLineChars="200" w:firstLine="640"/>
        <w:rPr>
          <w:rFonts w:ascii="楷体" w:eastAsia="楷体" w:hAnsi="楷体" w:cs="仿宋"/>
          <w:sz w:val="32"/>
          <w:szCs w:val="28"/>
        </w:rPr>
      </w:pPr>
      <w:r>
        <w:rPr>
          <w:rFonts w:ascii="楷体" w:eastAsia="楷体" w:hAnsi="楷体" w:cs="仿宋" w:hint="eastAsia"/>
          <w:sz w:val="32"/>
          <w:szCs w:val="28"/>
        </w:rPr>
        <w:t>（一）综合管理部（党群纪检部、人力资源部）职责</w:t>
      </w:r>
    </w:p>
    <w:p w14:paraId="0FB0031C"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负责对接支委会，承办总办会、董事会及会议决策事项的督办管理；负责党建、党风廉洁建设和纪检监察工作；负责人力资源工作；负责后勤</w:t>
      </w:r>
      <w:r>
        <w:rPr>
          <w:rFonts w:ascii="Times New Roman" w:eastAsia="仿宋_GB2312" w:hAnsi="Times New Roman" w:cs="仿宋" w:hint="eastAsia"/>
          <w:sz w:val="32"/>
          <w:szCs w:val="28"/>
        </w:rPr>
        <w:t>服务</w:t>
      </w:r>
      <w:r>
        <w:rPr>
          <w:rFonts w:ascii="Times New Roman" w:eastAsia="仿宋_GB2312" w:hAnsi="Times New Roman" w:cs="仿宋" w:hint="eastAsia"/>
          <w:sz w:val="32"/>
          <w:szCs w:val="28"/>
        </w:rPr>
        <w:t>工作；</w:t>
      </w:r>
      <w:r>
        <w:rPr>
          <w:rFonts w:ascii="Times New Roman" w:eastAsia="仿宋_GB2312" w:hAnsi="Times New Roman" w:cs="仿宋" w:hint="eastAsia"/>
          <w:sz w:val="32"/>
          <w:szCs w:val="28"/>
        </w:rPr>
        <w:t>负责</w:t>
      </w:r>
      <w:r>
        <w:rPr>
          <w:rFonts w:ascii="Times New Roman" w:eastAsia="仿宋_GB2312" w:hAnsi="Times New Roman" w:cs="仿宋" w:hint="eastAsia"/>
          <w:sz w:val="32"/>
          <w:szCs w:val="28"/>
        </w:rPr>
        <w:t>财务工作；负责工会组织建设、企业文化等工作；负责公司目标管理及重要决策事项的督查督办；负责协调中基协、市场监管等机构；完成公司交办的其他工作。</w:t>
      </w:r>
    </w:p>
    <w:p w14:paraId="6E7409E8" w14:textId="77777777" w:rsidR="00940D1C" w:rsidRDefault="00B7572F">
      <w:pPr>
        <w:spacing w:line="550" w:lineRule="exact"/>
        <w:ind w:firstLineChars="200" w:firstLine="640"/>
        <w:rPr>
          <w:rFonts w:ascii="楷体" w:eastAsia="楷体" w:hAnsi="楷体" w:cs="仿宋"/>
          <w:sz w:val="32"/>
          <w:szCs w:val="28"/>
        </w:rPr>
      </w:pPr>
      <w:r>
        <w:rPr>
          <w:rFonts w:ascii="楷体" w:eastAsia="楷体" w:hAnsi="楷体" w:cs="仿宋" w:hint="eastAsia"/>
          <w:sz w:val="32"/>
          <w:szCs w:val="28"/>
        </w:rPr>
        <w:t>（二）任职要求</w:t>
      </w:r>
    </w:p>
    <w:p w14:paraId="74AD0715"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人力资源</w:t>
      </w:r>
      <w:r>
        <w:rPr>
          <w:rFonts w:ascii="Times New Roman" w:eastAsia="仿宋_GB2312" w:hAnsi="Times New Roman" w:cs="仿宋" w:hint="eastAsia"/>
          <w:sz w:val="32"/>
          <w:szCs w:val="28"/>
        </w:rPr>
        <w:t>类</w:t>
      </w:r>
      <w:r>
        <w:rPr>
          <w:rFonts w:ascii="Times New Roman" w:eastAsia="仿宋_GB2312" w:hAnsi="Times New Roman" w:cs="仿宋" w:hint="eastAsia"/>
          <w:sz w:val="32"/>
          <w:szCs w:val="28"/>
        </w:rPr>
        <w:t>、中文</w:t>
      </w:r>
      <w:r>
        <w:rPr>
          <w:rFonts w:ascii="Times New Roman" w:eastAsia="仿宋_GB2312" w:hAnsi="Times New Roman" w:cs="仿宋" w:hint="eastAsia"/>
          <w:sz w:val="32"/>
          <w:szCs w:val="28"/>
        </w:rPr>
        <w:t>类</w:t>
      </w:r>
      <w:r>
        <w:rPr>
          <w:rFonts w:ascii="Times New Roman" w:eastAsia="仿宋_GB2312" w:hAnsi="Times New Roman" w:cs="仿宋" w:hint="eastAsia"/>
          <w:sz w:val="32"/>
          <w:szCs w:val="28"/>
        </w:rPr>
        <w:t>、文秘</w:t>
      </w:r>
      <w:r>
        <w:rPr>
          <w:rFonts w:ascii="Times New Roman" w:eastAsia="仿宋_GB2312" w:hAnsi="Times New Roman" w:cs="仿宋" w:hint="eastAsia"/>
          <w:sz w:val="32"/>
          <w:szCs w:val="28"/>
        </w:rPr>
        <w:t>类、经济类</w:t>
      </w:r>
      <w:r>
        <w:rPr>
          <w:rFonts w:ascii="Times New Roman" w:eastAsia="仿宋_GB2312" w:hAnsi="Times New Roman" w:cs="仿宋" w:hint="eastAsia"/>
          <w:sz w:val="32"/>
          <w:szCs w:val="28"/>
        </w:rPr>
        <w:t>等相关专业硕士及以上学历，年龄</w:t>
      </w:r>
      <w:r>
        <w:rPr>
          <w:rFonts w:ascii="Times New Roman" w:eastAsia="仿宋_GB2312" w:hAnsi="Times New Roman" w:cs="仿宋"/>
          <w:sz w:val="32"/>
          <w:szCs w:val="28"/>
        </w:rPr>
        <w:t>40</w:t>
      </w:r>
      <w:r>
        <w:rPr>
          <w:rFonts w:ascii="Times New Roman" w:eastAsia="仿宋_GB2312" w:hAnsi="Times New Roman" w:cs="仿宋" w:hint="eastAsia"/>
          <w:sz w:val="32"/>
          <w:szCs w:val="28"/>
        </w:rPr>
        <w:t>周岁以下（</w:t>
      </w:r>
      <w:r>
        <w:rPr>
          <w:rFonts w:ascii="Times New Roman" w:eastAsia="仿宋_GB2312" w:hAnsi="Times New Roman" w:cs="仿宋" w:hint="eastAsia"/>
          <w:sz w:val="32"/>
          <w:szCs w:val="28"/>
        </w:rPr>
        <w:t>198</w:t>
      </w:r>
      <w:r>
        <w:rPr>
          <w:rFonts w:ascii="Times New Roman" w:eastAsia="仿宋_GB2312" w:hAnsi="Times New Roman" w:cs="仿宋"/>
          <w:sz w:val="32"/>
          <w:szCs w:val="28"/>
        </w:rPr>
        <w:t>2</w:t>
      </w:r>
      <w:r>
        <w:rPr>
          <w:rFonts w:ascii="Times New Roman" w:eastAsia="仿宋_GB2312" w:hAnsi="Times New Roman" w:cs="仿宋" w:hint="eastAsia"/>
          <w:sz w:val="32"/>
          <w:szCs w:val="28"/>
        </w:rPr>
        <w:t>年</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月</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日后出生）。能力业绩特别突出的，年龄条件可适当放宽；</w:t>
      </w:r>
    </w:p>
    <w:p w14:paraId="2CF5AFEF"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2.</w:t>
      </w:r>
      <w:r>
        <w:rPr>
          <w:rFonts w:ascii="Times New Roman" w:eastAsia="仿宋_GB2312" w:hAnsi="Times New Roman" w:cs="仿宋" w:hint="eastAsia"/>
          <w:sz w:val="32"/>
          <w:szCs w:val="28"/>
        </w:rPr>
        <w:t>熟悉</w:t>
      </w:r>
      <w:r>
        <w:rPr>
          <w:rFonts w:ascii="Times New Roman" w:eastAsia="仿宋_GB2312" w:hAnsi="Times New Roman" w:cs="仿宋" w:hint="eastAsia"/>
          <w:sz w:val="32"/>
          <w:szCs w:val="28"/>
        </w:rPr>
        <w:t>机关、企事业</w:t>
      </w:r>
      <w:r>
        <w:rPr>
          <w:rFonts w:ascii="Times New Roman" w:eastAsia="仿宋_GB2312" w:hAnsi="Times New Roman" w:cs="仿宋" w:hint="eastAsia"/>
          <w:sz w:val="32"/>
          <w:szCs w:val="28"/>
        </w:rPr>
        <w:t>单位办公室、研究室、人力资源、党群、行政等相关工作，具有类似岗位及相应的工作经历</w:t>
      </w:r>
      <w:r>
        <w:rPr>
          <w:rFonts w:ascii="Times New Roman" w:eastAsia="仿宋_GB2312" w:hAnsi="Times New Roman" w:cs="仿宋" w:hint="eastAsia"/>
          <w:sz w:val="32"/>
          <w:szCs w:val="28"/>
        </w:rPr>
        <w:t>3</w:t>
      </w:r>
      <w:r>
        <w:rPr>
          <w:rFonts w:ascii="Times New Roman" w:eastAsia="仿宋_GB2312" w:hAnsi="Times New Roman" w:cs="仿宋" w:hint="eastAsia"/>
          <w:sz w:val="32"/>
          <w:szCs w:val="28"/>
        </w:rPr>
        <w:t>年以上，能独立完成一个或多个模块工作；</w:t>
      </w:r>
    </w:p>
    <w:p w14:paraId="686B2EAD"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3.</w:t>
      </w:r>
      <w:r>
        <w:rPr>
          <w:rFonts w:ascii="Times New Roman" w:eastAsia="仿宋_GB2312" w:hAnsi="Times New Roman" w:cs="仿宋" w:hint="eastAsia"/>
          <w:sz w:val="32"/>
          <w:szCs w:val="28"/>
        </w:rPr>
        <w:t>具有较强的文字功底，能独立完成综合性文稿的撰写工作，能吃苦耐劳，具有担当奉献精神；</w:t>
      </w:r>
    </w:p>
    <w:p w14:paraId="72EA8E4B"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4.</w:t>
      </w:r>
      <w:r>
        <w:rPr>
          <w:rFonts w:ascii="Times New Roman" w:eastAsia="仿宋_GB2312" w:hAnsi="Times New Roman" w:cs="仿宋" w:hint="eastAsia"/>
          <w:sz w:val="32"/>
          <w:szCs w:val="28"/>
        </w:rPr>
        <w:t>具备履行岗位职责所需的专业知识和技能。熟悉办公室工作规则和程序，掌握公文处理流程和常用公文写作；沟通协调和组织策划能力较强，熟悉办文办会和活动的组织与实施，能够独立完成大型会议活动保障；具有较强的洞察力和执行力；</w:t>
      </w:r>
    </w:p>
    <w:p w14:paraId="2B61BF38"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lastRenderedPageBreak/>
        <w:t>5.</w:t>
      </w:r>
      <w:r>
        <w:rPr>
          <w:rFonts w:ascii="Times New Roman" w:eastAsia="仿宋_GB2312" w:hAnsi="Times New Roman" w:cs="仿宋" w:hint="eastAsia"/>
          <w:sz w:val="32"/>
          <w:szCs w:val="28"/>
        </w:rPr>
        <w:t>具有良好的政治素质和职业道德，有强烈的事业心和责任感，良好的心理素质和较强的抗压</w:t>
      </w:r>
      <w:r>
        <w:rPr>
          <w:rFonts w:ascii="Times New Roman" w:eastAsia="仿宋_GB2312" w:hAnsi="Times New Roman" w:cs="仿宋" w:hint="eastAsia"/>
          <w:sz w:val="32"/>
          <w:szCs w:val="28"/>
        </w:rPr>
        <w:t>能力，适应高强度工作状态</w:t>
      </w:r>
      <w:r>
        <w:rPr>
          <w:rFonts w:ascii="Times New Roman" w:eastAsia="仿宋_GB2312" w:hAnsi="Times New Roman" w:cs="仿宋" w:hint="eastAsia"/>
          <w:sz w:val="32"/>
          <w:szCs w:val="28"/>
        </w:rPr>
        <w:t>。</w:t>
      </w:r>
    </w:p>
    <w:p w14:paraId="5FF19771" w14:textId="77777777" w:rsidR="00940D1C" w:rsidRDefault="00B7572F">
      <w:pPr>
        <w:spacing w:line="550" w:lineRule="exact"/>
        <w:ind w:firstLineChars="200" w:firstLine="640"/>
        <w:rPr>
          <w:rFonts w:ascii="黑体" w:eastAsia="黑体" w:hAnsi="黑体" w:cs="仿宋"/>
          <w:sz w:val="32"/>
          <w:szCs w:val="28"/>
        </w:rPr>
      </w:pPr>
      <w:r>
        <w:rPr>
          <w:rFonts w:ascii="黑体" w:eastAsia="黑体" w:hAnsi="黑体" w:cs="仿宋" w:hint="eastAsia"/>
          <w:sz w:val="32"/>
          <w:szCs w:val="28"/>
        </w:rPr>
        <w:t>二、业务管理部（</w:t>
      </w:r>
      <w:proofErr w:type="gramStart"/>
      <w:r>
        <w:rPr>
          <w:rFonts w:ascii="黑体" w:eastAsia="黑体" w:hAnsi="黑体" w:cs="仿宋" w:hint="eastAsia"/>
          <w:sz w:val="32"/>
          <w:szCs w:val="28"/>
        </w:rPr>
        <w:t>风控合规</w:t>
      </w:r>
      <w:proofErr w:type="gramEnd"/>
      <w:r>
        <w:rPr>
          <w:rFonts w:ascii="黑体" w:eastAsia="黑体" w:hAnsi="黑体" w:cs="仿宋" w:hint="eastAsia"/>
          <w:sz w:val="32"/>
          <w:szCs w:val="28"/>
        </w:rPr>
        <w:t>部）岗位</w:t>
      </w:r>
    </w:p>
    <w:p w14:paraId="524BAA8F" w14:textId="77777777" w:rsidR="00940D1C" w:rsidRDefault="00B7572F">
      <w:pPr>
        <w:spacing w:line="550" w:lineRule="exact"/>
        <w:ind w:firstLineChars="200" w:firstLine="640"/>
        <w:rPr>
          <w:rFonts w:ascii="楷体" w:eastAsia="楷体" w:hAnsi="楷体" w:cs="仿宋"/>
          <w:sz w:val="32"/>
          <w:szCs w:val="28"/>
        </w:rPr>
      </w:pPr>
      <w:r>
        <w:rPr>
          <w:rFonts w:ascii="楷体" w:eastAsia="楷体" w:hAnsi="楷体" w:cs="仿宋" w:hint="eastAsia"/>
          <w:sz w:val="32"/>
          <w:szCs w:val="28"/>
        </w:rPr>
        <w:t>（一）业务管理部（</w:t>
      </w:r>
      <w:proofErr w:type="gramStart"/>
      <w:r>
        <w:rPr>
          <w:rFonts w:ascii="楷体" w:eastAsia="楷体" w:hAnsi="楷体" w:cs="仿宋" w:hint="eastAsia"/>
          <w:sz w:val="32"/>
          <w:szCs w:val="28"/>
        </w:rPr>
        <w:t>风控合规</w:t>
      </w:r>
      <w:proofErr w:type="gramEnd"/>
      <w:r>
        <w:rPr>
          <w:rFonts w:ascii="楷体" w:eastAsia="楷体" w:hAnsi="楷体" w:cs="仿宋" w:hint="eastAsia"/>
          <w:sz w:val="32"/>
          <w:szCs w:val="28"/>
        </w:rPr>
        <w:t>部）职责</w:t>
      </w:r>
    </w:p>
    <w:p w14:paraId="3BDB07FE"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负责承办立项委员会、</w:t>
      </w:r>
      <w:proofErr w:type="gramStart"/>
      <w:r>
        <w:rPr>
          <w:rFonts w:ascii="Times New Roman" w:eastAsia="仿宋_GB2312" w:hAnsi="Times New Roman" w:cs="仿宋" w:hint="eastAsia"/>
          <w:sz w:val="32"/>
          <w:szCs w:val="28"/>
        </w:rPr>
        <w:t>风控委员会</w:t>
      </w:r>
      <w:proofErr w:type="gramEnd"/>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协议审查委员会</w:t>
      </w:r>
      <w:r>
        <w:rPr>
          <w:rFonts w:ascii="Times New Roman" w:eastAsia="仿宋_GB2312" w:hAnsi="Times New Roman" w:cs="仿宋" w:hint="eastAsia"/>
          <w:sz w:val="32"/>
          <w:szCs w:val="28"/>
        </w:rPr>
        <w:t>及会议决策事项的督办管理；负责研究论证公司发展战略规划</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牵头</w:t>
      </w:r>
      <w:r>
        <w:rPr>
          <w:rFonts w:ascii="Times New Roman" w:eastAsia="仿宋_GB2312" w:hAnsi="Times New Roman" w:cs="仿宋" w:hint="eastAsia"/>
          <w:sz w:val="32"/>
          <w:szCs w:val="28"/>
        </w:rPr>
        <w:t>组织</w:t>
      </w:r>
      <w:r>
        <w:rPr>
          <w:rFonts w:ascii="Times New Roman" w:eastAsia="仿宋_GB2312" w:hAnsi="Times New Roman" w:cs="仿宋" w:hint="eastAsia"/>
          <w:sz w:val="32"/>
          <w:szCs w:val="28"/>
        </w:rPr>
        <w:t>行业</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法律法规和宏观政策分析工作；负责统筹公司管理基金</w:t>
      </w:r>
      <w:r>
        <w:rPr>
          <w:rFonts w:ascii="Times New Roman" w:eastAsia="仿宋_GB2312" w:hAnsi="Times New Roman" w:cs="仿宋" w:hint="eastAsia"/>
          <w:sz w:val="32"/>
          <w:szCs w:val="28"/>
        </w:rPr>
        <w:t>相关</w:t>
      </w:r>
      <w:r>
        <w:rPr>
          <w:rFonts w:ascii="Times New Roman" w:eastAsia="仿宋_GB2312" w:hAnsi="Times New Roman" w:cs="仿宋" w:hint="eastAsia"/>
          <w:sz w:val="32"/>
          <w:szCs w:val="28"/>
        </w:rPr>
        <w:t>工作；负责统筹公司投资者关系维护等公共关系管理和品牌建设工作；</w:t>
      </w:r>
      <w:r>
        <w:rPr>
          <w:rFonts w:ascii="Times New Roman" w:eastAsia="仿宋_GB2312" w:hAnsi="Times New Roman" w:cs="仿宋" w:hint="eastAsia"/>
          <w:sz w:val="32"/>
          <w:szCs w:val="28"/>
        </w:rPr>
        <w:t>负责</w:t>
      </w:r>
      <w:r>
        <w:rPr>
          <w:rFonts w:ascii="Times New Roman" w:eastAsia="仿宋_GB2312" w:hAnsi="Times New Roman" w:cs="仿宋" w:hint="eastAsia"/>
          <w:sz w:val="32"/>
          <w:szCs w:val="28"/>
        </w:rPr>
        <w:t>风险</w:t>
      </w:r>
      <w:r>
        <w:rPr>
          <w:rFonts w:ascii="Times New Roman" w:eastAsia="仿宋_GB2312" w:hAnsi="Times New Roman" w:cs="仿宋" w:hint="eastAsia"/>
          <w:sz w:val="32"/>
          <w:szCs w:val="28"/>
        </w:rPr>
        <w:t>管控工作</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负责项目审查工作</w:t>
      </w:r>
      <w:r>
        <w:rPr>
          <w:rFonts w:ascii="Times New Roman" w:eastAsia="仿宋_GB2312" w:hAnsi="Times New Roman" w:cs="仿宋" w:hint="eastAsia"/>
          <w:sz w:val="32"/>
          <w:szCs w:val="28"/>
        </w:rPr>
        <w:t>；完成公司交办的其他工作。</w:t>
      </w:r>
    </w:p>
    <w:p w14:paraId="5CCE5F28" w14:textId="77777777" w:rsidR="00940D1C" w:rsidRDefault="00B7572F">
      <w:pPr>
        <w:spacing w:line="550" w:lineRule="exact"/>
        <w:ind w:firstLineChars="200" w:firstLine="640"/>
        <w:rPr>
          <w:rFonts w:ascii="楷体" w:eastAsia="楷体" w:hAnsi="楷体" w:cs="仿宋"/>
          <w:sz w:val="32"/>
          <w:szCs w:val="28"/>
        </w:rPr>
      </w:pPr>
      <w:r>
        <w:rPr>
          <w:rFonts w:ascii="楷体" w:eastAsia="楷体" w:hAnsi="楷体" w:cs="仿宋" w:hint="eastAsia"/>
          <w:sz w:val="32"/>
          <w:szCs w:val="28"/>
        </w:rPr>
        <w:t>（二）任职要求</w:t>
      </w:r>
    </w:p>
    <w:p w14:paraId="74257119" w14:textId="77777777" w:rsidR="00940D1C" w:rsidRDefault="00B7572F">
      <w:pPr>
        <w:spacing w:line="550" w:lineRule="exact"/>
        <w:ind w:firstLineChars="200" w:firstLine="640"/>
        <w:rPr>
          <w:rFonts w:ascii="Times New Roman" w:eastAsia="仿宋_GB2312" w:hAnsi="Times New Roman" w:cs="仿宋"/>
          <w:b/>
          <w:bCs/>
          <w:sz w:val="32"/>
          <w:szCs w:val="28"/>
        </w:rPr>
      </w:pPr>
      <w:r>
        <w:rPr>
          <w:rFonts w:ascii="Times New Roman" w:eastAsia="仿宋_GB2312" w:hAnsi="Times New Roman" w:cs="仿宋" w:hint="eastAsia"/>
          <w:b/>
          <w:bCs/>
          <w:sz w:val="32"/>
          <w:szCs w:val="28"/>
        </w:rPr>
        <w:t>业务岗</w:t>
      </w:r>
    </w:p>
    <w:p w14:paraId="5B70B7AD"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理工科类、经济类</w:t>
      </w:r>
      <w:r>
        <w:rPr>
          <w:rFonts w:ascii="Times New Roman" w:eastAsia="仿宋_GB2312" w:hAnsi="Times New Roman" w:cs="仿宋" w:hint="eastAsia"/>
          <w:sz w:val="32"/>
          <w:szCs w:val="28"/>
        </w:rPr>
        <w:t>相关专业硕士及以上学历，年龄</w:t>
      </w:r>
      <w:r>
        <w:rPr>
          <w:rFonts w:ascii="Times New Roman" w:eastAsia="仿宋_GB2312" w:hAnsi="Times New Roman" w:cs="仿宋" w:hint="eastAsia"/>
          <w:sz w:val="32"/>
          <w:szCs w:val="28"/>
        </w:rPr>
        <w:t>40</w:t>
      </w:r>
      <w:r>
        <w:rPr>
          <w:rFonts w:ascii="Times New Roman" w:eastAsia="仿宋_GB2312" w:hAnsi="Times New Roman" w:cs="仿宋" w:hint="eastAsia"/>
          <w:sz w:val="32"/>
          <w:szCs w:val="28"/>
        </w:rPr>
        <w:t>周岁以下（</w:t>
      </w:r>
      <w:r>
        <w:rPr>
          <w:rFonts w:ascii="Times New Roman" w:eastAsia="仿宋_GB2312" w:hAnsi="Times New Roman" w:cs="仿宋" w:hint="eastAsia"/>
          <w:sz w:val="32"/>
          <w:szCs w:val="28"/>
        </w:rPr>
        <w:t>1982</w:t>
      </w:r>
      <w:r>
        <w:rPr>
          <w:rFonts w:ascii="Times New Roman" w:eastAsia="仿宋_GB2312" w:hAnsi="Times New Roman" w:cs="仿宋" w:hint="eastAsia"/>
          <w:sz w:val="32"/>
          <w:szCs w:val="28"/>
        </w:rPr>
        <w:t>年</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月</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日后出生）。能力业绩特别突出的，年</w:t>
      </w:r>
      <w:proofErr w:type="gramStart"/>
      <w:r>
        <w:rPr>
          <w:rFonts w:ascii="Times New Roman" w:eastAsia="仿宋_GB2312" w:hAnsi="Times New Roman" w:cs="仿宋" w:hint="eastAsia"/>
          <w:sz w:val="32"/>
          <w:szCs w:val="28"/>
        </w:rPr>
        <w:t>龄</w:t>
      </w:r>
      <w:proofErr w:type="gramEnd"/>
      <w:r>
        <w:rPr>
          <w:rFonts w:ascii="Times New Roman" w:eastAsia="仿宋_GB2312" w:hAnsi="Times New Roman" w:cs="仿宋" w:hint="eastAsia"/>
          <w:sz w:val="32"/>
          <w:szCs w:val="28"/>
        </w:rPr>
        <w:t>条件可适当放宽；</w:t>
      </w:r>
    </w:p>
    <w:p w14:paraId="0E4361C2"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2.</w:t>
      </w:r>
      <w:r>
        <w:rPr>
          <w:rFonts w:ascii="Times New Roman" w:eastAsia="仿宋_GB2312" w:hAnsi="Times New Roman" w:cs="仿宋" w:hint="eastAsia"/>
          <w:sz w:val="32"/>
          <w:szCs w:val="28"/>
        </w:rPr>
        <w:t>具有</w:t>
      </w:r>
      <w:r>
        <w:rPr>
          <w:rFonts w:ascii="Times New Roman" w:eastAsia="仿宋_GB2312" w:hAnsi="Times New Roman" w:cs="仿宋" w:hint="eastAsia"/>
          <w:sz w:val="32"/>
          <w:szCs w:val="28"/>
        </w:rPr>
        <w:t>3</w:t>
      </w:r>
      <w:r>
        <w:rPr>
          <w:rFonts w:ascii="Times New Roman" w:eastAsia="仿宋_GB2312" w:hAnsi="Times New Roman" w:cs="仿宋" w:hint="eastAsia"/>
          <w:sz w:val="32"/>
          <w:szCs w:val="28"/>
        </w:rPr>
        <w:t>年及以上相关工作经验。熟悉金融投资类企业业务统筹管理模式和流程，管理经验较丰富。熟悉</w:t>
      </w:r>
      <w:r>
        <w:rPr>
          <w:rFonts w:ascii="Times New Roman" w:eastAsia="仿宋_GB2312" w:hAnsi="Times New Roman" w:cs="仿宋" w:hint="eastAsia"/>
          <w:sz w:val="32"/>
          <w:szCs w:val="28"/>
        </w:rPr>
        <w:t>股权投资和产业投资</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熟悉掌握投融资流程和专项业务知识</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具有</w:t>
      </w:r>
      <w:r>
        <w:rPr>
          <w:rFonts w:ascii="Times New Roman" w:eastAsia="仿宋_GB2312" w:hAnsi="Times New Roman" w:cs="仿宋" w:hint="eastAsia"/>
          <w:sz w:val="32"/>
          <w:szCs w:val="28"/>
        </w:rPr>
        <w:t>基金从业资格</w:t>
      </w:r>
      <w:r>
        <w:rPr>
          <w:rFonts w:ascii="Times New Roman" w:eastAsia="仿宋_GB2312" w:hAnsi="Times New Roman" w:cs="仿宋" w:hint="eastAsia"/>
          <w:sz w:val="32"/>
          <w:szCs w:val="28"/>
        </w:rPr>
        <w:t>者</w:t>
      </w:r>
      <w:r>
        <w:rPr>
          <w:rFonts w:ascii="Times New Roman" w:eastAsia="仿宋_GB2312" w:hAnsi="Times New Roman" w:cs="仿宋" w:hint="eastAsia"/>
          <w:sz w:val="32"/>
          <w:szCs w:val="28"/>
        </w:rPr>
        <w:t>优先</w:t>
      </w:r>
      <w:r>
        <w:rPr>
          <w:rFonts w:ascii="Times New Roman" w:eastAsia="仿宋_GB2312" w:hAnsi="Times New Roman" w:cs="仿宋" w:hint="eastAsia"/>
          <w:sz w:val="32"/>
          <w:szCs w:val="28"/>
        </w:rPr>
        <w:t>；</w:t>
      </w:r>
    </w:p>
    <w:p w14:paraId="4A0A1742"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3.</w:t>
      </w:r>
      <w:r>
        <w:rPr>
          <w:rFonts w:ascii="Times New Roman" w:eastAsia="仿宋_GB2312" w:hAnsi="Times New Roman" w:cs="仿宋" w:hint="eastAsia"/>
          <w:sz w:val="32"/>
          <w:szCs w:val="28"/>
        </w:rPr>
        <w:t>擅长战略规划编制和宏观经济政策、金融资本市场、私募基金行业等分析研究，具备良好的相关报告材料撰写能力；</w:t>
      </w:r>
    </w:p>
    <w:p w14:paraId="002B1945"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4.</w:t>
      </w:r>
      <w:r>
        <w:rPr>
          <w:rFonts w:ascii="Times New Roman" w:eastAsia="仿宋_GB2312" w:hAnsi="Times New Roman" w:cs="仿宋" w:hint="eastAsia"/>
          <w:sz w:val="32"/>
          <w:szCs w:val="28"/>
        </w:rPr>
        <w:t>熟悉金融投资类企业经营业绩目标管理和绩效管理；</w:t>
      </w:r>
    </w:p>
    <w:p w14:paraId="10751AD3"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5.</w:t>
      </w:r>
      <w:r>
        <w:rPr>
          <w:rFonts w:ascii="Times New Roman" w:eastAsia="仿宋_GB2312" w:hAnsi="Times New Roman" w:cs="仿宋" w:hint="eastAsia"/>
          <w:sz w:val="32"/>
          <w:szCs w:val="28"/>
        </w:rPr>
        <w:t>具有国有或国有控股企业业务管理岗位工作经历者优先。</w:t>
      </w:r>
    </w:p>
    <w:p w14:paraId="7792D150" w14:textId="77777777" w:rsidR="00940D1C" w:rsidRDefault="00B7572F">
      <w:pPr>
        <w:spacing w:line="550" w:lineRule="exact"/>
        <w:ind w:firstLineChars="200" w:firstLine="640"/>
        <w:rPr>
          <w:rFonts w:ascii="Times New Roman" w:eastAsia="仿宋_GB2312" w:hAnsi="Times New Roman" w:cs="仿宋"/>
          <w:b/>
          <w:bCs/>
          <w:sz w:val="32"/>
          <w:szCs w:val="28"/>
        </w:rPr>
      </w:pPr>
      <w:proofErr w:type="gramStart"/>
      <w:r>
        <w:rPr>
          <w:rFonts w:ascii="Times New Roman" w:eastAsia="仿宋_GB2312" w:hAnsi="Times New Roman" w:cs="仿宋" w:hint="eastAsia"/>
          <w:b/>
          <w:bCs/>
          <w:sz w:val="32"/>
          <w:szCs w:val="28"/>
        </w:rPr>
        <w:lastRenderedPageBreak/>
        <w:t>风控法审岗</w:t>
      </w:r>
      <w:proofErr w:type="gramEnd"/>
    </w:p>
    <w:p w14:paraId="5674EF44"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法律、金融、会计、审计等相关专业硕士及以上学历，年龄</w:t>
      </w:r>
      <w:r>
        <w:rPr>
          <w:rFonts w:ascii="Times New Roman" w:eastAsia="仿宋_GB2312" w:hAnsi="Times New Roman" w:cs="仿宋" w:hint="eastAsia"/>
          <w:sz w:val="32"/>
          <w:szCs w:val="28"/>
        </w:rPr>
        <w:t>40</w:t>
      </w:r>
      <w:r>
        <w:rPr>
          <w:rFonts w:ascii="Times New Roman" w:eastAsia="仿宋_GB2312" w:hAnsi="Times New Roman" w:cs="仿宋" w:hint="eastAsia"/>
          <w:sz w:val="32"/>
          <w:szCs w:val="28"/>
        </w:rPr>
        <w:t>周岁以下（</w:t>
      </w:r>
      <w:r>
        <w:rPr>
          <w:rFonts w:ascii="Times New Roman" w:eastAsia="仿宋_GB2312" w:hAnsi="Times New Roman" w:cs="仿宋" w:hint="eastAsia"/>
          <w:sz w:val="32"/>
          <w:szCs w:val="28"/>
        </w:rPr>
        <w:t>1982</w:t>
      </w:r>
      <w:r>
        <w:rPr>
          <w:rFonts w:ascii="Times New Roman" w:eastAsia="仿宋_GB2312" w:hAnsi="Times New Roman" w:cs="仿宋" w:hint="eastAsia"/>
          <w:sz w:val="32"/>
          <w:szCs w:val="28"/>
        </w:rPr>
        <w:t>年</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月</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日后出生）。具有</w:t>
      </w:r>
      <w:r>
        <w:rPr>
          <w:rFonts w:ascii="Times New Roman" w:eastAsia="仿宋_GB2312" w:hAnsi="Times New Roman" w:cs="仿宋" w:hint="eastAsia"/>
          <w:sz w:val="32"/>
          <w:szCs w:val="28"/>
        </w:rPr>
        <w:t>国内外知名院校（国内院校须为“</w:t>
      </w:r>
      <w:r>
        <w:rPr>
          <w:rFonts w:ascii="Times New Roman" w:eastAsia="仿宋_GB2312" w:hAnsi="Times New Roman" w:cs="仿宋" w:hint="eastAsia"/>
          <w:sz w:val="32"/>
          <w:szCs w:val="28"/>
        </w:rPr>
        <w:t>985</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211</w:t>
      </w:r>
      <w:r>
        <w:rPr>
          <w:rFonts w:ascii="Times New Roman" w:eastAsia="仿宋_GB2312" w:hAnsi="Times New Roman" w:cs="仿宋" w:hint="eastAsia"/>
          <w:sz w:val="32"/>
          <w:szCs w:val="28"/>
        </w:rPr>
        <w:t>”、“双一流”；海外院校须为泰晤士、</w:t>
      </w:r>
      <w:r>
        <w:rPr>
          <w:rFonts w:ascii="Times New Roman" w:eastAsia="仿宋_GB2312" w:hAnsi="Times New Roman" w:cs="仿宋" w:hint="eastAsia"/>
          <w:sz w:val="32"/>
          <w:szCs w:val="28"/>
        </w:rPr>
        <w:t>QS</w:t>
      </w:r>
      <w:r>
        <w:rPr>
          <w:rFonts w:ascii="Times New Roman" w:eastAsia="仿宋_GB2312" w:hAnsi="Times New Roman" w:cs="仿宋" w:hint="eastAsia"/>
          <w:sz w:val="32"/>
          <w:szCs w:val="28"/>
        </w:rPr>
        <w:t>、</w:t>
      </w:r>
      <w:proofErr w:type="spellStart"/>
      <w:r>
        <w:rPr>
          <w:rFonts w:ascii="Times New Roman" w:eastAsia="仿宋_GB2312" w:hAnsi="Times New Roman" w:cs="仿宋" w:hint="eastAsia"/>
          <w:sz w:val="32"/>
          <w:szCs w:val="28"/>
        </w:rPr>
        <w:t>USnews</w:t>
      </w:r>
      <w:proofErr w:type="spellEnd"/>
      <w:r>
        <w:rPr>
          <w:rFonts w:ascii="Times New Roman" w:eastAsia="仿宋_GB2312" w:hAnsi="Times New Roman" w:cs="仿宋" w:hint="eastAsia"/>
          <w:sz w:val="32"/>
          <w:szCs w:val="28"/>
        </w:rPr>
        <w:t>、上海交大等世界大学排名权威专业机构公布的大学排名榜单中综合排名前</w:t>
      </w:r>
      <w:r>
        <w:rPr>
          <w:rFonts w:ascii="Times New Roman" w:eastAsia="仿宋_GB2312" w:hAnsi="Times New Roman" w:cs="仿宋" w:hint="eastAsia"/>
          <w:sz w:val="32"/>
          <w:szCs w:val="28"/>
        </w:rPr>
        <w:t>100</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教育背景者优先；能力业绩特别突出的，年龄条件可适当放宽；</w:t>
      </w:r>
    </w:p>
    <w:p w14:paraId="5F0BE3D6"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2.</w:t>
      </w:r>
      <w:r>
        <w:rPr>
          <w:rFonts w:ascii="Times New Roman" w:eastAsia="仿宋_GB2312" w:hAnsi="Times New Roman" w:cs="仿宋" w:hint="eastAsia"/>
          <w:sz w:val="32"/>
          <w:szCs w:val="28"/>
        </w:rPr>
        <w:t>具有</w:t>
      </w:r>
      <w:r>
        <w:rPr>
          <w:rFonts w:ascii="Times New Roman" w:eastAsia="仿宋_GB2312" w:hAnsi="Times New Roman" w:cs="仿宋" w:hint="eastAsia"/>
          <w:sz w:val="32"/>
          <w:szCs w:val="28"/>
        </w:rPr>
        <w:t>5</w:t>
      </w:r>
      <w:r>
        <w:rPr>
          <w:rFonts w:ascii="Times New Roman" w:eastAsia="仿宋_GB2312" w:hAnsi="Times New Roman" w:cs="仿宋" w:hint="eastAsia"/>
          <w:sz w:val="32"/>
          <w:szCs w:val="28"/>
        </w:rPr>
        <w:t>年及以上相关工作经验。熟悉与经济、金融相关的法律事务</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具有</w:t>
      </w:r>
      <w:r>
        <w:rPr>
          <w:rFonts w:ascii="Times New Roman" w:eastAsia="仿宋_GB2312" w:hAnsi="Times New Roman" w:cs="仿宋" w:hint="eastAsia"/>
          <w:sz w:val="32"/>
          <w:szCs w:val="28"/>
        </w:rPr>
        <w:t>CPA</w:t>
      </w:r>
      <w:r>
        <w:rPr>
          <w:rFonts w:ascii="Times New Roman" w:eastAsia="仿宋_GB2312" w:hAnsi="Times New Roman" w:cs="仿宋" w:hint="eastAsia"/>
          <w:sz w:val="32"/>
          <w:szCs w:val="28"/>
        </w:rPr>
        <w:t>或法律</w:t>
      </w:r>
      <w:r>
        <w:rPr>
          <w:rFonts w:ascii="Times New Roman" w:eastAsia="仿宋_GB2312" w:hAnsi="Times New Roman" w:cs="仿宋" w:hint="eastAsia"/>
          <w:sz w:val="32"/>
          <w:szCs w:val="28"/>
        </w:rPr>
        <w:t>从业资格</w:t>
      </w:r>
      <w:r>
        <w:rPr>
          <w:rFonts w:ascii="Times New Roman" w:eastAsia="仿宋_GB2312" w:hAnsi="Times New Roman" w:cs="仿宋" w:hint="eastAsia"/>
          <w:sz w:val="32"/>
          <w:szCs w:val="28"/>
        </w:rPr>
        <w:t>证书</w:t>
      </w:r>
      <w:r>
        <w:rPr>
          <w:rFonts w:ascii="Times New Roman" w:eastAsia="仿宋_GB2312" w:hAnsi="Times New Roman" w:cs="仿宋" w:hint="eastAsia"/>
          <w:sz w:val="32"/>
          <w:szCs w:val="28"/>
        </w:rPr>
        <w:t>优先；具有投资、</w:t>
      </w:r>
      <w:r>
        <w:rPr>
          <w:rFonts w:ascii="Times New Roman" w:eastAsia="仿宋_GB2312" w:hAnsi="Times New Roman" w:cs="仿宋" w:hint="eastAsia"/>
          <w:sz w:val="32"/>
          <w:szCs w:val="28"/>
        </w:rPr>
        <w:t>金融、证券、法律、审计工作经验和从业资质优先；</w:t>
      </w:r>
    </w:p>
    <w:p w14:paraId="6630644D"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3</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具有较强的风险把控能力，良好的沟通能力、团队合作能力和解决问题的能力；</w:t>
      </w:r>
    </w:p>
    <w:p w14:paraId="6984DCD3"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4.</w:t>
      </w:r>
      <w:r>
        <w:rPr>
          <w:rFonts w:ascii="Times New Roman" w:eastAsia="仿宋_GB2312" w:hAnsi="Times New Roman" w:cs="仿宋" w:hint="eastAsia"/>
          <w:sz w:val="32"/>
          <w:szCs w:val="28"/>
        </w:rPr>
        <w:t>具有国有或国有控股企业风控、</w:t>
      </w:r>
      <w:proofErr w:type="gramStart"/>
      <w:r>
        <w:rPr>
          <w:rFonts w:ascii="Times New Roman" w:eastAsia="仿宋_GB2312" w:hAnsi="Times New Roman" w:cs="仿宋" w:hint="eastAsia"/>
          <w:sz w:val="32"/>
          <w:szCs w:val="28"/>
        </w:rPr>
        <w:t>法审等</w:t>
      </w:r>
      <w:proofErr w:type="gramEnd"/>
      <w:r>
        <w:rPr>
          <w:rFonts w:ascii="Times New Roman" w:eastAsia="仿宋_GB2312" w:hAnsi="Times New Roman" w:cs="仿宋" w:hint="eastAsia"/>
          <w:sz w:val="32"/>
          <w:szCs w:val="28"/>
        </w:rPr>
        <w:t>岗位或律师事务所工作经历；</w:t>
      </w:r>
    </w:p>
    <w:p w14:paraId="29187859"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5</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具有较强的文字综合能力和口头表达能力。</w:t>
      </w:r>
    </w:p>
    <w:p w14:paraId="2ACDC52D" w14:textId="77777777" w:rsidR="00940D1C" w:rsidRDefault="00B7572F">
      <w:pPr>
        <w:spacing w:line="550" w:lineRule="exact"/>
        <w:ind w:firstLineChars="200" w:firstLine="640"/>
        <w:rPr>
          <w:rFonts w:ascii="黑体" w:eastAsia="黑体" w:hAnsi="黑体" w:cs="仿宋"/>
          <w:sz w:val="32"/>
          <w:szCs w:val="28"/>
        </w:rPr>
      </w:pPr>
      <w:r>
        <w:rPr>
          <w:rFonts w:ascii="黑体" w:eastAsia="黑体" w:hAnsi="黑体" w:cs="仿宋" w:hint="eastAsia"/>
          <w:sz w:val="32"/>
          <w:szCs w:val="28"/>
        </w:rPr>
        <w:t>三、投资部门岗位</w:t>
      </w:r>
    </w:p>
    <w:p w14:paraId="331216D5" w14:textId="77777777" w:rsidR="00940D1C" w:rsidRDefault="00B7572F">
      <w:pPr>
        <w:spacing w:line="550" w:lineRule="exact"/>
        <w:ind w:firstLineChars="200" w:firstLine="640"/>
        <w:rPr>
          <w:rFonts w:ascii="楷体" w:eastAsia="楷体" w:hAnsi="楷体" w:cs="仿宋"/>
          <w:sz w:val="32"/>
          <w:szCs w:val="28"/>
        </w:rPr>
      </w:pPr>
      <w:r>
        <w:rPr>
          <w:rFonts w:ascii="楷体" w:eastAsia="楷体" w:hAnsi="楷体" w:cs="仿宋" w:hint="eastAsia"/>
          <w:sz w:val="32"/>
          <w:szCs w:val="28"/>
        </w:rPr>
        <w:t>（一）投资部门职责</w:t>
      </w:r>
    </w:p>
    <w:p w14:paraId="5802A7CB"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牵头相关产业研究，提出投资建议；负责制定募资计划，拓展募资渠道，完成募资指标；负责投资者关系维护；负责项目拓展工作；负责项目论证工作；负责项目投资工作；负责投后管理工作；负责投资项目退出工作；完成公司交办的其他工作。</w:t>
      </w:r>
    </w:p>
    <w:p w14:paraId="78EBFC59" w14:textId="77777777" w:rsidR="00940D1C" w:rsidRDefault="00B7572F">
      <w:pPr>
        <w:spacing w:line="550" w:lineRule="exact"/>
        <w:ind w:firstLineChars="200" w:firstLine="640"/>
        <w:rPr>
          <w:rFonts w:ascii="楷体" w:eastAsia="楷体" w:hAnsi="楷体" w:cs="仿宋"/>
          <w:sz w:val="32"/>
          <w:szCs w:val="28"/>
        </w:rPr>
      </w:pPr>
      <w:r>
        <w:rPr>
          <w:rFonts w:ascii="楷体" w:eastAsia="楷体" w:hAnsi="楷体" w:cs="仿宋" w:hint="eastAsia"/>
          <w:sz w:val="32"/>
          <w:szCs w:val="28"/>
        </w:rPr>
        <w:t>（二）任职要求</w:t>
      </w:r>
    </w:p>
    <w:p w14:paraId="103CC7DD" w14:textId="77777777" w:rsidR="00940D1C" w:rsidRDefault="00B7572F">
      <w:pPr>
        <w:spacing w:line="550" w:lineRule="exact"/>
        <w:ind w:firstLineChars="200" w:firstLine="640"/>
        <w:rPr>
          <w:rFonts w:ascii="Times New Roman" w:eastAsia="仿宋_GB2312" w:hAnsi="Times New Roman" w:cs="仿宋"/>
          <w:b/>
          <w:sz w:val="32"/>
          <w:szCs w:val="28"/>
        </w:rPr>
      </w:pPr>
      <w:r>
        <w:rPr>
          <w:rFonts w:ascii="Times New Roman" w:eastAsia="仿宋_GB2312" w:hAnsi="Times New Roman" w:cs="仿宋" w:hint="eastAsia"/>
          <w:b/>
          <w:sz w:val="32"/>
          <w:szCs w:val="28"/>
        </w:rPr>
        <w:t>副总经理：</w:t>
      </w:r>
    </w:p>
    <w:p w14:paraId="06CC218F"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lastRenderedPageBreak/>
        <w:t>1.</w:t>
      </w:r>
      <w:r>
        <w:rPr>
          <w:rFonts w:ascii="Times New Roman" w:eastAsia="仿宋_GB2312" w:hAnsi="Times New Roman" w:cs="仿宋" w:hint="eastAsia"/>
          <w:sz w:val="32"/>
          <w:szCs w:val="28"/>
        </w:rPr>
        <w:t>国内外知名院校（国内院校须为“</w:t>
      </w:r>
      <w:r>
        <w:rPr>
          <w:rFonts w:ascii="Times New Roman" w:eastAsia="仿宋_GB2312" w:hAnsi="Times New Roman" w:cs="仿宋" w:hint="eastAsia"/>
          <w:sz w:val="32"/>
          <w:szCs w:val="28"/>
        </w:rPr>
        <w:t>985</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211</w:t>
      </w:r>
      <w:r>
        <w:rPr>
          <w:rFonts w:ascii="Times New Roman" w:eastAsia="仿宋_GB2312" w:hAnsi="Times New Roman" w:cs="仿宋" w:hint="eastAsia"/>
          <w:sz w:val="32"/>
          <w:szCs w:val="28"/>
        </w:rPr>
        <w:t>”、“双一流”；海外院校须为泰晤士、</w:t>
      </w:r>
      <w:r>
        <w:rPr>
          <w:rFonts w:ascii="Times New Roman" w:eastAsia="仿宋_GB2312" w:hAnsi="Times New Roman" w:cs="仿宋" w:hint="eastAsia"/>
          <w:sz w:val="32"/>
          <w:szCs w:val="28"/>
        </w:rPr>
        <w:t>QS</w:t>
      </w:r>
      <w:r>
        <w:rPr>
          <w:rFonts w:ascii="Times New Roman" w:eastAsia="仿宋_GB2312" w:hAnsi="Times New Roman" w:cs="仿宋" w:hint="eastAsia"/>
          <w:sz w:val="32"/>
          <w:szCs w:val="28"/>
        </w:rPr>
        <w:t>、</w:t>
      </w:r>
      <w:proofErr w:type="spellStart"/>
      <w:r>
        <w:rPr>
          <w:rFonts w:ascii="Times New Roman" w:eastAsia="仿宋_GB2312" w:hAnsi="Times New Roman" w:cs="仿宋" w:hint="eastAsia"/>
          <w:sz w:val="32"/>
          <w:szCs w:val="28"/>
        </w:rPr>
        <w:t>USnews</w:t>
      </w:r>
      <w:proofErr w:type="spellEnd"/>
      <w:r>
        <w:rPr>
          <w:rFonts w:ascii="Times New Roman" w:eastAsia="仿宋_GB2312" w:hAnsi="Times New Roman" w:cs="仿宋" w:hint="eastAsia"/>
          <w:sz w:val="32"/>
          <w:szCs w:val="28"/>
        </w:rPr>
        <w:t>、上海交大等世界大学排名权威专业机构公布的大学排名榜单中综合排名前</w:t>
      </w:r>
      <w:r>
        <w:rPr>
          <w:rFonts w:ascii="Times New Roman" w:eastAsia="仿宋_GB2312" w:hAnsi="Times New Roman" w:cs="仿宋" w:hint="eastAsia"/>
          <w:sz w:val="32"/>
          <w:szCs w:val="28"/>
        </w:rPr>
        <w:t>100</w:t>
      </w:r>
      <w:r>
        <w:rPr>
          <w:rFonts w:ascii="Times New Roman" w:eastAsia="仿宋_GB2312" w:hAnsi="Times New Roman" w:cs="仿宋" w:hint="eastAsia"/>
          <w:sz w:val="32"/>
          <w:szCs w:val="28"/>
        </w:rPr>
        <w:t>）理工科类</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经济类</w:t>
      </w:r>
      <w:r>
        <w:rPr>
          <w:rFonts w:ascii="Times New Roman" w:eastAsia="仿宋_GB2312" w:hAnsi="Times New Roman" w:cs="仿宋" w:hint="eastAsia"/>
          <w:sz w:val="32"/>
          <w:szCs w:val="28"/>
        </w:rPr>
        <w:t>相关专业硕士及以上学历，年龄</w:t>
      </w:r>
      <w:r>
        <w:rPr>
          <w:rFonts w:ascii="Times New Roman" w:eastAsia="仿宋_GB2312" w:hAnsi="Times New Roman" w:cs="仿宋" w:hint="eastAsia"/>
          <w:sz w:val="32"/>
          <w:szCs w:val="28"/>
        </w:rPr>
        <w:t>45</w:t>
      </w:r>
      <w:r>
        <w:rPr>
          <w:rFonts w:ascii="Times New Roman" w:eastAsia="仿宋_GB2312" w:hAnsi="Times New Roman" w:cs="仿宋" w:hint="eastAsia"/>
          <w:sz w:val="32"/>
          <w:szCs w:val="28"/>
        </w:rPr>
        <w:t>周岁以下（</w:t>
      </w:r>
      <w:r>
        <w:rPr>
          <w:rFonts w:ascii="Times New Roman" w:eastAsia="仿宋_GB2312" w:hAnsi="Times New Roman" w:cs="仿宋" w:hint="eastAsia"/>
          <w:sz w:val="32"/>
          <w:szCs w:val="28"/>
        </w:rPr>
        <w:t>1977</w:t>
      </w:r>
      <w:r>
        <w:rPr>
          <w:rFonts w:ascii="Times New Roman" w:eastAsia="仿宋_GB2312" w:hAnsi="Times New Roman" w:cs="仿宋" w:hint="eastAsia"/>
          <w:sz w:val="32"/>
          <w:szCs w:val="28"/>
        </w:rPr>
        <w:t>年</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月</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日后出生）。</w:t>
      </w:r>
      <w:r>
        <w:rPr>
          <w:rFonts w:ascii="Times New Roman" w:eastAsia="仿宋_GB2312" w:hAnsi="Times New Roman" w:cs="仿宋" w:hint="eastAsia"/>
          <w:sz w:val="32"/>
          <w:szCs w:val="28"/>
        </w:rPr>
        <w:t>能力业绩特别突出的，年龄条件可适当放宽；</w:t>
      </w:r>
    </w:p>
    <w:p w14:paraId="60302E3C"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2.</w:t>
      </w:r>
      <w:r>
        <w:rPr>
          <w:rFonts w:ascii="Times New Roman" w:eastAsia="仿宋_GB2312" w:hAnsi="Times New Roman" w:cs="仿宋" w:hint="eastAsia"/>
          <w:sz w:val="32"/>
          <w:szCs w:val="28"/>
        </w:rPr>
        <w:t>原则上应</w:t>
      </w:r>
      <w:r>
        <w:rPr>
          <w:rFonts w:ascii="Times New Roman" w:eastAsia="仿宋_GB2312" w:hAnsi="Times New Roman" w:cs="仿宋" w:hint="eastAsia"/>
          <w:sz w:val="32"/>
          <w:szCs w:val="28"/>
        </w:rPr>
        <w:t>具有市属以上国有</w:t>
      </w:r>
      <w:r>
        <w:rPr>
          <w:rFonts w:ascii="Times New Roman" w:eastAsia="仿宋_GB2312" w:hAnsi="Times New Roman" w:cs="仿宋" w:hint="eastAsia"/>
          <w:sz w:val="32"/>
          <w:szCs w:val="28"/>
        </w:rPr>
        <w:t>企业</w:t>
      </w:r>
      <w:r>
        <w:rPr>
          <w:rFonts w:ascii="Times New Roman" w:eastAsia="仿宋_GB2312" w:hAnsi="Times New Roman" w:cs="仿宋" w:hint="eastAsia"/>
          <w:sz w:val="32"/>
          <w:szCs w:val="28"/>
        </w:rPr>
        <w:t>或大型民营企业</w:t>
      </w:r>
      <w:r>
        <w:rPr>
          <w:rFonts w:ascii="Times New Roman" w:eastAsia="仿宋_GB2312" w:hAnsi="Times New Roman" w:cs="仿宋" w:hint="eastAsia"/>
          <w:sz w:val="32"/>
          <w:szCs w:val="28"/>
        </w:rPr>
        <w:t>部门总经理助理</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高级经理</w:t>
      </w:r>
      <w:r>
        <w:rPr>
          <w:rFonts w:ascii="Times New Roman" w:eastAsia="仿宋_GB2312" w:hAnsi="Times New Roman" w:cs="仿宋" w:hint="eastAsia"/>
          <w:sz w:val="32"/>
          <w:szCs w:val="28"/>
        </w:rPr>
        <w:t>5</w:t>
      </w:r>
      <w:r>
        <w:rPr>
          <w:rFonts w:ascii="Times New Roman" w:eastAsia="仿宋_GB2312" w:hAnsi="Times New Roman" w:cs="仿宋" w:hint="eastAsia"/>
          <w:sz w:val="32"/>
          <w:szCs w:val="28"/>
        </w:rPr>
        <w:t>年以上工作经历，或者具有独立法人企业担任中层副职经历，或在党政机关担任副主任科员</w:t>
      </w:r>
      <w:r>
        <w:rPr>
          <w:rFonts w:ascii="Times New Roman" w:eastAsia="仿宋_GB2312" w:hAnsi="Times New Roman" w:cs="仿宋" w:hint="eastAsia"/>
          <w:sz w:val="32"/>
          <w:szCs w:val="28"/>
        </w:rPr>
        <w:t>5</w:t>
      </w:r>
      <w:r>
        <w:rPr>
          <w:rFonts w:ascii="Times New Roman" w:eastAsia="仿宋_GB2312" w:hAnsi="Times New Roman" w:cs="仿宋" w:hint="eastAsia"/>
          <w:sz w:val="32"/>
          <w:szCs w:val="28"/>
        </w:rPr>
        <w:t>年以上经历；</w:t>
      </w:r>
    </w:p>
    <w:p w14:paraId="336A91FC"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3.</w:t>
      </w:r>
      <w:r>
        <w:rPr>
          <w:rFonts w:ascii="Times New Roman" w:eastAsia="仿宋_GB2312" w:hAnsi="Times New Roman" w:cs="仿宋" w:hint="eastAsia"/>
          <w:sz w:val="32"/>
          <w:szCs w:val="28"/>
        </w:rPr>
        <w:t>具有</w:t>
      </w:r>
      <w:r>
        <w:rPr>
          <w:rFonts w:ascii="Times New Roman" w:eastAsia="仿宋_GB2312" w:hAnsi="Times New Roman" w:cs="仿宋" w:hint="eastAsia"/>
          <w:sz w:val="32"/>
          <w:szCs w:val="28"/>
        </w:rPr>
        <w:t>5</w:t>
      </w:r>
      <w:r>
        <w:rPr>
          <w:rFonts w:ascii="Times New Roman" w:eastAsia="仿宋_GB2312" w:hAnsi="Times New Roman" w:cs="仿宋" w:hint="eastAsia"/>
          <w:sz w:val="32"/>
          <w:szCs w:val="28"/>
        </w:rPr>
        <w:t>年以上投融资</w:t>
      </w:r>
      <w:r>
        <w:rPr>
          <w:rFonts w:ascii="Times New Roman" w:eastAsia="仿宋_GB2312" w:hAnsi="Times New Roman" w:cs="仿宋" w:hint="eastAsia"/>
          <w:sz w:val="32"/>
          <w:szCs w:val="28"/>
        </w:rPr>
        <w:t>或产业研究</w:t>
      </w:r>
      <w:r>
        <w:rPr>
          <w:rFonts w:ascii="Times New Roman" w:eastAsia="仿宋_GB2312" w:hAnsi="Times New Roman" w:cs="仿宋" w:hint="eastAsia"/>
          <w:sz w:val="32"/>
          <w:szCs w:val="28"/>
        </w:rPr>
        <w:t>相关工作经验；牵头组织过基金设立或项目投融资事项，</w:t>
      </w:r>
      <w:proofErr w:type="gramStart"/>
      <w:r>
        <w:rPr>
          <w:rFonts w:ascii="Times New Roman" w:eastAsia="仿宋_GB2312" w:hAnsi="Times New Roman" w:cs="仿宋" w:hint="eastAsia"/>
          <w:sz w:val="32"/>
          <w:szCs w:val="28"/>
        </w:rPr>
        <w:t>熟悉私募股权</w:t>
      </w:r>
      <w:proofErr w:type="gramEnd"/>
      <w:r>
        <w:rPr>
          <w:rFonts w:ascii="Times New Roman" w:eastAsia="仿宋_GB2312" w:hAnsi="Times New Roman" w:cs="仿宋" w:hint="eastAsia"/>
          <w:sz w:val="32"/>
          <w:szCs w:val="28"/>
        </w:rPr>
        <w:t>及私募基金产品的投融资及其策略、</w:t>
      </w:r>
      <w:proofErr w:type="gramStart"/>
      <w:r>
        <w:rPr>
          <w:rFonts w:ascii="Times New Roman" w:eastAsia="仿宋_GB2312" w:hAnsi="Times New Roman" w:cs="仿宋" w:hint="eastAsia"/>
          <w:sz w:val="32"/>
          <w:szCs w:val="28"/>
        </w:rPr>
        <w:t>投融形式</w:t>
      </w:r>
      <w:proofErr w:type="gramEnd"/>
      <w:r>
        <w:rPr>
          <w:rFonts w:ascii="Times New Roman" w:eastAsia="仿宋_GB2312" w:hAnsi="Times New Roman" w:cs="仿宋" w:hint="eastAsia"/>
          <w:sz w:val="32"/>
          <w:szCs w:val="28"/>
        </w:rPr>
        <w:t>、金融及企业管理知识，熟悉</w:t>
      </w:r>
      <w:proofErr w:type="gramStart"/>
      <w:r>
        <w:rPr>
          <w:rFonts w:ascii="Times New Roman" w:eastAsia="仿宋_GB2312" w:hAnsi="Times New Roman" w:cs="仿宋" w:hint="eastAsia"/>
          <w:sz w:val="32"/>
          <w:szCs w:val="28"/>
        </w:rPr>
        <w:t>掌握投融流程</w:t>
      </w:r>
      <w:proofErr w:type="gramEnd"/>
      <w:r>
        <w:rPr>
          <w:rFonts w:ascii="Times New Roman" w:eastAsia="仿宋_GB2312" w:hAnsi="Times New Roman" w:cs="仿宋" w:hint="eastAsia"/>
          <w:sz w:val="32"/>
          <w:szCs w:val="28"/>
        </w:rPr>
        <w:t>和专项业务知识，有成功投资案例</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或具有专业的行业研究能力，具备较强的项目投资价值诊断和</w:t>
      </w:r>
      <w:proofErr w:type="gramStart"/>
      <w:r>
        <w:rPr>
          <w:rFonts w:ascii="Times New Roman" w:eastAsia="仿宋_GB2312" w:hAnsi="Times New Roman" w:cs="仿宋" w:hint="eastAsia"/>
          <w:sz w:val="32"/>
          <w:szCs w:val="28"/>
        </w:rPr>
        <w:t>研判</w:t>
      </w:r>
      <w:proofErr w:type="gramEnd"/>
      <w:r>
        <w:rPr>
          <w:rFonts w:ascii="Times New Roman" w:eastAsia="仿宋_GB2312" w:hAnsi="Times New Roman" w:cs="仿宋" w:hint="eastAsia"/>
          <w:sz w:val="32"/>
          <w:szCs w:val="28"/>
        </w:rPr>
        <w:t>能力，有权威机构认可或出版的研究报告</w:t>
      </w:r>
      <w:r>
        <w:rPr>
          <w:rFonts w:ascii="Times New Roman" w:eastAsia="仿宋_GB2312" w:hAnsi="Times New Roman" w:cs="仿宋" w:hint="eastAsia"/>
          <w:sz w:val="32"/>
          <w:szCs w:val="28"/>
        </w:rPr>
        <w:t>；知</w:t>
      </w:r>
      <w:r>
        <w:rPr>
          <w:rFonts w:ascii="Times New Roman" w:eastAsia="仿宋_GB2312" w:hAnsi="Times New Roman" w:cs="仿宋" w:hint="eastAsia"/>
          <w:sz w:val="32"/>
          <w:szCs w:val="28"/>
        </w:rPr>
        <w:t>名股权投资机构从业经验者优先；同时具备产业和金融从业背景者优先；具备行业独特资源者优先；</w:t>
      </w:r>
    </w:p>
    <w:p w14:paraId="1A6F3063" w14:textId="77777777" w:rsidR="00940D1C" w:rsidRDefault="00B7572F">
      <w:pPr>
        <w:spacing w:line="56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4.</w:t>
      </w:r>
      <w:r>
        <w:rPr>
          <w:rFonts w:ascii="Times New Roman" w:eastAsia="仿宋_GB2312" w:hAnsi="Times New Roman" w:cs="仿宋" w:hint="eastAsia"/>
          <w:sz w:val="32"/>
          <w:szCs w:val="28"/>
        </w:rPr>
        <w:t>对</w:t>
      </w:r>
      <w:r>
        <w:rPr>
          <w:rFonts w:ascii="仿宋" w:eastAsia="仿宋" w:hAnsi="仿宋" w:cs="仿宋" w:hint="eastAsia"/>
          <w:b/>
          <w:bCs/>
          <w:sz w:val="32"/>
          <w:szCs w:val="32"/>
        </w:rPr>
        <w:t>电子信息</w:t>
      </w:r>
      <w:r>
        <w:rPr>
          <w:rFonts w:ascii="仿宋" w:eastAsia="仿宋" w:hAnsi="仿宋" w:cs="仿宋" w:hint="eastAsia"/>
          <w:sz w:val="32"/>
          <w:szCs w:val="32"/>
        </w:rPr>
        <w:t>（</w:t>
      </w:r>
      <w:r>
        <w:rPr>
          <w:rFonts w:ascii="仿宋" w:eastAsia="仿宋" w:hAnsi="仿宋" w:cs="仿宋" w:hint="eastAsia"/>
          <w:sz w:val="32"/>
          <w:szCs w:val="32"/>
        </w:rPr>
        <w:t>集成电路与新型显示</w:t>
      </w:r>
      <w:r>
        <w:rPr>
          <w:rFonts w:ascii="仿宋" w:eastAsia="仿宋" w:hAnsi="仿宋" w:cs="仿宋" w:hint="eastAsia"/>
          <w:sz w:val="32"/>
          <w:szCs w:val="32"/>
        </w:rPr>
        <w:t>、</w:t>
      </w:r>
      <w:r>
        <w:rPr>
          <w:rFonts w:ascii="仿宋" w:eastAsia="仿宋" w:hAnsi="仿宋" w:cs="仿宋" w:hint="eastAsia"/>
          <w:sz w:val="32"/>
          <w:szCs w:val="32"/>
        </w:rPr>
        <w:t>新一代网络技术</w:t>
      </w:r>
      <w:r>
        <w:rPr>
          <w:rFonts w:ascii="仿宋" w:eastAsia="仿宋" w:hAnsi="仿宋" w:cs="仿宋" w:hint="eastAsia"/>
          <w:sz w:val="32"/>
          <w:szCs w:val="32"/>
        </w:rPr>
        <w:t>）、</w:t>
      </w:r>
      <w:r>
        <w:rPr>
          <w:rFonts w:ascii="仿宋" w:eastAsia="仿宋" w:hAnsi="仿宋" w:cs="仿宋" w:hint="eastAsia"/>
          <w:b/>
          <w:bCs/>
          <w:sz w:val="32"/>
          <w:szCs w:val="32"/>
        </w:rPr>
        <w:t>数字经济</w:t>
      </w:r>
      <w:r>
        <w:rPr>
          <w:rFonts w:ascii="仿宋" w:eastAsia="仿宋" w:hAnsi="仿宋" w:cs="仿宋" w:hint="eastAsia"/>
          <w:sz w:val="32"/>
          <w:szCs w:val="32"/>
        </w:rPr>
        <w:t>（</w:t>
      </w:r>
      <w:r>
        <w:rPr>
          <w:rFonts w:ascii="仿宋" w:eastAsia="仿宋" w:hAnsi="仿宋" w:cs="仿宋" w:hint="eastAsia"/>
          <w:sz w:val="32"/>
          <w:szCs w:val="32"/>
        </w:rPr>
        <w:t>大数据</w:t>
      </w:r>
      <w:r>
        <w:rPr>
          <w:rFonts w:ascii="仿宋" w:eastAsia="仿宋" w:hAnsi="仿宋" w:cs="仿宋" w:hint="eastAsia"/>
          <w:sz w:val="32"/>
          <w:szCs w:val="32"/>
        </w:rPr>
        <w:t>、</w:t>
      </w:r>
      <w:r>
        <w:rPr>
          <w:rFonts w:ascii="仿宋" w:eastAsia="仿宋" w:hAnsi="仿宋" w:cs="仿宋" w:hint="eastAsia"/>
          <w:sz w:val="32"/>
          <w:szCs w:val="32"/>
        </w:rPr>
        <w:t>软件与信息服务</w:t>
      </w:r>
      <w:r>
        <w:rPr>
          <w:rFonts w:ascii="仿宋" w:eastAsia="仿宋" w:hAnsi="仿宋" w:cs="仿宋" w:hint="eastAsia"/>
          <w:sz w:val="32"/>
          <w:szCs w:val="32"/>
        </w:rPr>
        <w:t>）、</w:t>
      </w:r>
      <w:r>
        <w:rPr>
          <w:rFonts w:ascii="仿宋" w:eastAsia="仿宋" w:hAnsi="仿宋" w:cs="仿宋" w:hint="eastAsia"/>
          <w:b/>
          <w:bCs/>
          <w:sz w:val="32"/>
          <w:szCs w:val="32"/>
        </w:rPr>
        <w:t>装备制造</w:t>
      </w:r>
      <w:r>
        <w:rPr>
          <w:rFonts w:ascii="仿宋_GB2312" w:eastAsia="仿宋_GB2312" w:hAnsi="仿宋_GB2312" w:cs="仿宋_GB2312" w:hint="eastAsia"/>
          <w:sz w:val="32"/>
          <w:szCs w:val="32"/>
        </w:rPr>
        <w:t>（航空与燃机、智能装备、轨道交通、智能汽车）</w:t>
      </w:r>
      <w:r>
        <w:rPr>
          <w:rFonts w:ascii="仿宋" w:eastAsia="仿宋" w:hAnsi="仿宋" w:cs="仿宋" w:hint="eastAsia"/>
          <w:sz w:val="32"/>
          <w:szCs w:val="32"/>
        </w:rPr>
        <w:t>、</w:t>
      </w:r>
      <w:r>
        <w:rPr>
          <w:rFonts w:ascii="仿宋" w:eastAsia="仿宋" w:hAnsi="仿宋" w:cs="仿宋" w:hint="eastAsia"/>
          <w:b/>
          <w:bCs/>
          <w:sz w:val="32"/>
          <w:szCs w:val="32"/>
        </w:rPr>
        <w:t>能源化工</w:t>
      </w:r>
      <w:r>
        <w:rPr>
          <w:rFonts w:ascii="仿宋" w:eastAsia="仿宋" w:hAnsi="仿宋" w:cs="仿宋" w:hint="eastAsia"/>
          <w:sz w:val="32"/>
          <w:szCs w:val="32"/>
        </w:rPr>
        <w:t>（新能源、</w:t>
      </w:r>
      <w:r>
        <w:rPr>
          <w:rFonts w:ascii="仿宋" w:eastAsia="仿宋" w:hAnsi="仿宋" w:cs="仿宋" w:hint="eastAsia"/>
          <w:sz w:val="32"/>
          <w:szCs w:val="32"/>
        </w:rPr>
        <w:t>清洁能源</w:t>
      </w:r>
      <w:r>
        <w:rPr>
          <w:rFonts w:ascii="仿宋" w:eastAsia="仿宋" w:hAnsi="仿宋" w:cs="仿宋" w:hint="eastAsia"/>
          <w:sz w:val="32"/>
          <w:szCs w:val="32"/>
        </w:rPr>
        <w:t>、</w:t>
      </w:r>
      <w:r>
        <w:rPr>
          <w:rFonts w:ascii="仿宋" w:eastAsia="仿宋" w:hAnsi="仿宋" w:cs="仿宋" w:hint="eastAsia"/>
          <w:sz w:val="32"/>
          <w:szCs w:val="32"/>
        </w:rPr>
        <w:t>绿色化工</w:t>
      </w:r>
      <w:r>
        <w:rPr>
          <w:rFonts w:ascii="仿宋" w:eastAsia="仿宋" w:hAnsi="仿宋" w:cs="仿宋" w:hint="eastAsia"/>
          <w:sz w:val="32"/>
          <w:szCs w:val="32"/>
        </w:rPr>
        <w:t>、</w:t>
      </w:r>
      <w:r>
        <w:rPr>
          <w:rFonts w:ascii="仿宋" w:eastAsia="仿宋" w:hAnsi="仿宋" w:cs="仿宋" w:hint="eastAsia"/>
          <w:sz w:val="32"/>
          <w:szCs w:val="32"/>
        </w:rPr>
        <w:t>节能环保</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b/>
          <w:bCs/>
          <w:sz w:val="32"/>
          <w:szCs w:val="32"/>
        </w:rPr>
        <w:t>食品饮料</w:t>
      </w:r>
      <w:r>
        <w:rPr>
          <w:rFonts w:ascii="仿宋" w:eastAsia="仿宋" w:hAnsi="仿宋" w:cs="仿宋" w:hint="eastAsia"/>
          <w:sz w:val="32"/>
          <w:szCs w:val="32"/>
        </w:rPr>
        <w:t>（</w:t>
      </w:r>
      <w:r>
        <w:rPr>
          <w:rFonts w:ascii="仿宋" w:eastAsia="仿宋" w:hAnsi="仿宋" w:cs="仿宋" w:hint="eastAsia"/>
          <w:sz w:val="32"/>
          <w:szCs w:val="32"/>
        </w:rPr>
        <w:t>农产品精深加工</w:t>
      </w:r>
      <w:r>
        <w:rPr>
          <w:rFonts w:ascii="仿宋" w:eastAsia="仿宋" w:hAnsi="仿宋" w:cs="仿宋" w:hint="eastAsia"/>
          <w:sz w:val="32"/>
          <w:szCs w:val="32"/>
        </w:rPr>
        <w:t>、</w:t>
      </w:r>
      <w:r>
        <w:rPr>
          <w:rFonts w:ascii="仿宋" w:eastAsia="仿宋" w:hAnsi="仿宋" w:cs="仿宋" w:hint="eastAsia"/>
          <w:sz w:val="32"/>
          <w:szCs w:val="32"/>
        </w:rPr>
        <w:t>优质白酒</w:t>
      </w:r>
      <w:r>
        <w:rPr>
          <w:rFonts w:ascii="仿宋" w:eastAsia="仿宋" w:hAnsi="仿宋" w:cs="仿宋" w:hint="eastAsia"/>
          <w:sz w:val="32"/>
          <w:szCs w:val="32"/>
        </w:rPr>
        <w:t>、</w:t>
      </w:r>
      <w:r>
        <w:rPr>
          <w:rFonts w:ascii="仿宋" w:eastAsia="仿宋" w:hAnsi="仿宋" w:cs="仿宋" w:hint="eastAsia"/>
          <w:sz w:val="32"/>
          <w:szCs w:val="32"/>
        </w:rPr>
        <w:t>精制川茶</w:t>
      </w:r>
      <w:r>
        <w:rPr>
          <w:rFonts w:ascii="仿宋" w:eastAsia="仿宋" w:hAnsi="仿宋" w:cs="仿宋" w:hint="eastAsia"/>
          <w:sz w:val="32"/>
          <w:szCs w:val="32"/>
        </w:rPr>
        <w:t>、</w:t>
      </w:r>
      <w:r>
        <w:rPr>
          <w:rFonts w:ascii="仿宋" w:eastAsia="仿宋" w:hAnsi="仿宋" w:cs="仿宋" w:hint="eastAsia"/>
          <w:sz w:val="32"/>
          <w:szCs w:val="32"/>
        </w:rPr>
        <w:t>医药健康</w:t>
      </w:r>
      <w:r>
        <w:rPr>
          <w:rFonts w:ascii="仿宋" w:eastAsia="仿宋" w:hAnsi="仿宋" w:cs="仿宋" w:hint="eastAsia"/>
          <w:sz w:val="32"/>
          <w:szCs w:val="32"/>
        </w:rPr>
        <w:t>）、</w:t>
      </w:r>
      <w:r>
        <w:rPr>
          <w:rFonts w:ascii="仿宋" w:eastAsia="仿宋" w:hAnsi="仿宋" w:cs="仿宋" w:hint="eastAsia"/>
          <w:b/>
          <w:bCs/>
          <w:sz w:val="32"/>
          <w:szCs w:val="32"/>
        </w:rPr>
        <w:t>先进材料</w:t>
      </w:r>
      <w:r>
        <w:rPr>
          <w:rFonts w:ascii="仿宋" w:eastAsia="仿宋" w:hAnsi="仿宋" w:cs="仿宋" w:hint="eastAsia"/>
          <w:sz w:val="32"/>
          <w:szCs w:val="32"/>
        </w:rPr>
        <w:t>（</w:t>
      </w:r>
      <w:r>
        <w:rPr>
          <w:rFonts w:ascii="仿宋" w:eastAsia="仿宋" w:hAnsi="仿宋" w:cs="仿宋" w:hint="eastAsia"/>
          <w:sz w:val="32"/>
          <w:szCs w:val="32"/>
        </w:rPr>
        <w:t>新材料</w:t>
      </w:r>
      <w:r>
        <w:rPr>
          <w:rFonts w:ascii="仿宋" w:eastAsia="仿宋" w:hAnsi="仿宋" w:cs="仿宋" w:hint="eastAsia"/>
          <w:sz w:val="32"/>
          <w:szCs w:val="32"/>
        </w:rPr>
        <w:t>）</w:t>
      </w:r>
      <w:r>
        <w:rPr>
          <w:rFonts w:ascii="Times New Roman" w:eastAsia="仿宋_GB2312" w:hAnsi="Times New Roman" w:cs="仿宋" w:hint="eastAsia"/>
          <w:sz w:val="32"/>
          <w:szCs w:val="28"/>
        </w:rPr>
        <w:t>其中之一产业有较深认识和研究，具有科研院所、研究机构、高校或项目投</w:t>
      </w:r>
      <w:r>
        <w:rPr>
          <w:rFonts w:ascii="Times New Roman" w:eastAsia="仿宋_GB2312" w:hAnsi="Times New Roman" w:cs="仿宋" w:hint="eastAsia"/>
          <w:sz w:val="32"/>
          <w:szCs w:val="28"/>
        </w:rPr>
        <w:lastRenderedPageBreak/>
        <w:t>资经历</w:t>
      </w:r>
      <w:r>
        <w:rPr>
          <w:rFonts w:ascii="Times New Roman" w:eastAsia="仿宋_GB2312" w:hAnsi="Times New Roman" w:cs="仿宋" w:hint="eastAsia"/>
          <w:sz w:val="32"/>
          <w:szCs w:val="28"/>
        </w:rPr>
        <w:t>者</w:t>
      </w:r>
      <w:r>
        <w:rPr>
          <w:rFonts w:ascii="Times New Roman" w:eastAsia="仿宋_GB2312" w:hAnsi="Times New Roman" w:cs="仿宋" w:hint="eastAsia"/>
          <w:sz w:val="32"/>
          <w:szCs w:val="28"/>
        </w:rPr>
        <w:t>优先；</w:t>
      </w:r>
    </w:p>
    <w:p w14:paraId="36A01683"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hint="eastAsia"/>
          <w:sz w:val="32"/>
          <w:szCs w:val="28"/>
        </w:rPr>
        <w:t>5.</w:t>
      </w:r>
      <w:r>
        <w:rPr>
          <w:rFonts w:ascii="Times New Roman" w:eastAsia="仿宋_GB2312" w:hAnsi="Times New Roman" w:cs="仿宋" w:hint="eastAsia"/>
          <w:sz w:val="32"/>
          <w:szCs w:val="28"/>
        </w:rPr>
        <w:t>具有带领团队经验，拥有一定的法律财务基础，具备较强的逻辑思维能力、专业判断能力、分析能力、沟通能力和解决问题的能力，具有良好的市场拓展、沟通交流和谈判能力。具有</w:t>
      </w:r>
      <w:r>
        <w:rPr>
          <w:rFonts w:ascii="Times New Roman" w:eastAsia="仿宋_GB2312" w:hAnsi="Times New Roman" w:cs="仿宋" w:hint="eastAsia"/>
          <w:sz w:val="32"/>
          <w:szCs w:val="28"/>
        </w:rPr>
        <w:t>CFA</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CPA</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ACCA</w:t>
      </w:r>
      <w:r>
        <w:rPr>
          <w:rFonts w:ascii="Times New Roman" w:eastAsia="仿宋_GB2312" w:hAnsi="Times New Roman" w:cs="仿宋" w:hint="eastAsia"/>
          <w:sz w:val="32"/>
          <w:szCs w:val="28"/>
        </w:rPr>
        <w:t>或</w:t>
      </w:r>
      <w:r>
        <w:rPr>
          <w:rFonts w:ascii="Times New Roman" w:eastAsia="仿宋_GB2312" w:hAnsi="Times New Roman" w:cs="仿宋" w:hint="eastAsia"/>
          <w:sz w:val="32"/>
          <w:szCs w:val="28"/>
        </w:rPr>
        <w:t>法律</w:t>
      </w:r>
      <w:r>
        <w:rPr>
          <w:rFonts w:ascii="Times New Roman" w:eastAsia="仿宋_GB2312" w:hAnsi="Times New Roman" w:cs="仿宋" w:hint="eastAsia"/>
          <w:sz w:val="32"/>
          <w:szCs w:val="28"/>
        </w:rPr>
        <w:t>从业资格</w:t>
      </w:r>
      <w:r>
        <w:rPr>
          <w:rFonts w:ascii="Times New Roman" w:eastAsia="仿宋_GB2312" w:hAnsi="Times New Roman" w:cs="仿宋" w:hint="eastAsia"/>
          <w:sz w:val="32"/>
          <w:szCs w:val="28"/>
        </w:rPr>
        <w:t>证书</w:t>
      </w:r>
      <w:r>
        <w:rPr>
          <w:rFonts w:ascii="Times New Roman" w:eastAsia="仿宋_GB2312" w:hAnsi="Times New Roman" w:cs="仿宋" w:hint="eastAsia"/>
          <w:sz w:val="32"/>
          <w:szCs w:val="28"/>
        </w:rPr>
        <w:t>者优先。</w:t>
      </w:r>
    </w:p>
    <w:p w14:paraId="368C838C" w14:textId="77777777" w:rsidR="00940D1C" w:rsidRDefault="00B7572F">
      <w:pPr>
        <w:spacing w:line="550" w:lineRule="exact"/>
        <w:ind w:firstLineChars="200" w:firstLine="640"/>
        <w:rPr>
          <w:rFonts w:ascii="Times New Roman" w:eastAsia="仿宋_GB2312" w:hAnsi="Times New Roman" w:cs="仿宋"/>
          <w:b/>
          <w:sz w:val="32"/>
          <w:szCs w:val="28"/>
        </w:rPr>
      </w:pPr>
      <w:r>
        <w:rPr>
          <w:rFonts w:ascii="Times New Roman" w:eastAsia="仿宋_GB2312" w:hAnsi="Times New Roman" w:cs="仿宋" w:hint="eastAsia"/>
          <w:b/>
          <w:sz w:val="32"/>
          <w:szCs w:val="28"/>
        </w:rPr>
        <w:t>经理：</w:t>
      </w:r>
    </w:p>
    <w:p w14:paraId="479F512C"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sz w:val="32"/>
          <w:szCs w:val="28"/>
        </w:rPr>
        <w:t>1</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国内外知名院校（国内院校须为“</w:t>
      </w:r>
      <w:r>
        <w:rPr>
          <w:rFonts w:ascii="Times New Roman" w:eastAsia="仿宋_GB2312" w:hAnsi="Times New Roman" w:cs="仿宋" w:hint="eastAsia"/>
          <w:sz w:val="32"/>
          <w:szCs w:val="28"/>
        </w:rPr>
        <w:t>985</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211</w:t>
      </w:r>
      <w:r>
        <w:rPr>
          <w:rFonts w:ascii="Times New Roman" w:eastAsia="仿宋_GB2312" w:hAnsi="Times New Roman" w:cs="仿宋" w:hint="eastAsia"/>
          <w:sz w:val="32"/>
          <w:szCs w:val="28"/>
        </w:rPr>
        <w:t>”、“双一流”；海外院校须为泰晤士、</w:t>
      </w:r>
      <w:r>
        <w:rPr>
          <w:rFonts w:ascii="Times New Roman" w:eastAsia="仿宋_GB2312" w:hAnsi="Times New Roman" w:cs="仿宋" w:hint="eastAsia"/>
          <w:sz w:val="32"/>
          <w:szCs w:val="28"/>
        </w:rPr>
        <w:t>QS</w:t>
      </w:r>
      <w:r>
        <w:rPr>
          <w:rFonts w:ascii="Times New Roman" w:eastAsia="仿宋_GB2312" w:hAnsi="Times New Roman" w:cs="仿宋" w:hint="eastAsia"/>
          <w:sz w:val="32"/>
          <w:szCs w:val="28"/>
        </w:rPr>
        <w:t>、</w:t>
      </w:r>
      <w:proofErr w:type="spellStart"/>
      <w:r>
        <w:rPr>
          <w:rFonts w:ascii="Times New Roman" w:eastAsia="仿宋_GB2312" w:hAnsi="Times New Roman" w:cs="仿宋" w:hint="eastAsia"/>
          <w:sz w:val="32"/>
          <w:szCs w:val="28"/>
        </w:rPr>
        <w:t>USnews</w:t>
      </w:r>
      <w:proofErr w:type="spellEnd"/>
      <w:r>
        <w:rPr>
          <w:rFonts w:ascii="Times New Roman" w:eastAsia="仿宋_GB2312" w:hAnsi="Times New Roman" w:cs="仿宋" w:hint="eastAsia"/>
          <w:sz w:val="32"/>
          <w:szCs w:val="28"/>
        </w:rPr>
        <w:t>、上海交大等世界大学排名权威专业机构公布的大学排名榜单中综合排名前</w:t>
      </w:r>
      <w:r>
        <w:rPr>
          <w:rFonts w:ascii="Times New Roman" w:eastAsia="仿宋_GB2312" w:hAnsi="Times New Roman" w:cs="仿宋" w:hint="eastAsia"/>
          <w:sz w:val="32"/>
          <w:szCs w:val="28"/>
        </w:rPr>
        <w:t>100</w:t>
      </w:r>
      <w:r>
        <w:rPr>
          <w:rFonts w:ascii="Times New Roman" w:eastAsia="仿宋_GB2312" w:hAnsi="Times New Roman" w:cs="仿宋" w:hint="eastAsia"/>
          <w:sz w:val="32"/>
          <w:szCs w:val="28"/>
        </w:rPr>
        <w:t>）全日制理工科类</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经济类</w:t>
      </w:r>
      <w:r>
        <w:rPr>
          <w:rFonts w:ascii="Times New Roman" w:eastAsia="仿宋_GB2312" w:hAnsi="Times New Roman" w:cs="仿宋" w:hint="eastAsia"/>
          <w:sz w:val="32"/>
          <w:szCs w:val="28"/>
        </w:rPr>
        <w:t>相关专业硕士及以上学历，年龄</w:t>
      </w:r>
      <w:r>
        <w:rPr>
          <w:rFonts w:ascii="Times New Roman" w:eastAsia="仿宋_GB2312" w:hAnsi="Times New Roman" w:cs="仿宋" w:hint="eastAsia"/>
          <w:sz w:val="32"/>
          <w:szCs w:val="28"/>
        </w:rPr>
        <w:t>40</w:t>
      </w:r>
      <w:r>
        <w:rPr>
          <w:rFonts w:ascii="Times New Roman" w:eastAsia="仿宋_GB2312" w:hAnsi="Times New Roman" w:cs="仿宋" w:hint="eastAsia"/>
          <w:sz w:val="32"/>
          <w:szCs w:val="28"/>
        </w:rPr>
        <w:t>周岁以下（</w:t>
      </w:r>
      <w:r>
        <w:rPr>
          <w:rFonts w:ascii="Times New Roman" w:eastAsia="仿宋_GB2312" w:hAnsi="Times New Roman" w:cs="仿宋" w:hint="eastAsia"/>
          <w:sz w:val="32"/>
          <w:szCs w:val="28"/>
        </w:rPr>
        <w:t>1982</w:t>
      </w:r>
      <w:r>
        <w:rPr>
          <w:rFonts w:ascii="Times New Roman" w:eastAsia="仿宋_GB2312" w:hAnsi="Times New Roman" w:cs="仿宋" w:hint="eastAsia"/>
          <w:sz w:val="32"/>
          <w:szCs w:val="28"/>
        </w:rPr>
        <w:t>年</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月</w:t>
      </w:r>
      <w:r>
        <w:rPr>
          <w:rFonts w:ascii="Times New Roman" w:eastAsia="仿宋_GB2312" w:hAnsi="Times New Roman" w:cs="仿宋" w:hint="eastAsia"/>
          <w:sz w:val="32"/>
          <w:szCs w:val="28"/>
        </w:rPr>
        <w:t>1</w:t>
      </w:r>
      <w:r>
        <w:rPr>
          <w:rFonts w:ascii="Times New Roman" w:eastAsia="仿宋_GB2312" w:hAnsi="Times New Roman" w:cs="仿宋" w:hint="eastAsia"/>
          <w:sz w:val="32"/>
          <w:szCs w:val="28"/>
        </w:rPr>
        <w:t>日后出生）。能力业绩特别突出的，年龄条件可适当放宽；</w:t>
      </w:r>
    </w:p>
    <w:p w14:paraId="45F9F17B"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sz w:val="32"/>
          <w:szCs w:val="28"/>
        </w:rPr>
        <w:t>2</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具有</w:t>
      </w:r>
      <w:r>
        <w:rPr>
          <w:rFonts w:ascii="Times New Roman" w:eastAsia="仿宋_GB2312" w:hAnsi="Times New Roman" w:cs="仿宋" w:hint="eastAsia"/>
          <w:sz w:val="32"/>
          <w:szCs w:val="28"/>
        </w:rPr>
        <w:t>3</w:t>
      </w:r>
      <w:r>
        <w:rPr>
          <w:rFonts w:ascii="Times New Roman" w:eastAsia="仿宋_GB2312" w:hAnsi="Times New Roman" w:cs="仿宋" w:hint="eastAsia"/>
          <w:sz w:val="32"/>
          <w:szCs w:val="28"/>
        </w:rPr>
        <w:t>年以上投融资或行业相关工作经验；参与过基金设立或项目投融资事项，</w:t>
      </w:r>
      <w:proofErr w:type="gramStart"/>
      <w:r>
        <w:rPr>
          <w:rFonts w:ascii="Times New Roman" w:eastAsia="仿宋_GB2312" w:hAnsi="Times New Roman" w:cs="仿宋" w:hint="eastAsia"/>
          <w:sz w:val="32"/>
          <w:szCs w:val="28"/>
        </w:rPr>
        <w:t>熟悉私募股权</w:t>
      </w:r>
      <w:proofErr w:type="gramEnd"/>
      <w:r>
        <w:rPr>
          <w:rFonts w:ascii="Times New Roman" w:eastAsia="仿宋_GB2312" w:hAnsi="Times New Roman" w:cs="仿宋" w:hint="eastAsia"/>
          <w:sz w:val="32"/>
          <w:szCs w:val="28"/>
        </w:rPr>
        <w:t>及私募基金产品的投融资及其及策略、</w:t>
      </w:r>
      <w:proofErr w:type="gramStart"/>
      <w:r>
        <w:rPr>
          <w:rFonts w:ascii="Times New Roman" w:eastAsia="仿宋_GB2312" w:hAnsi="Times New Roman" w:cs="仿宋" w:hint="eastAsia"/>
          <w:sz w:val="32"/>
          <w:szCs w:val="28"/>
        </w:rPr>
        <w:t>投融形式</w:t>
      </w:r>
      <w:proofErr w:type="gramEnd"/>
      <w:r>
        <w:rPr>
          <w:rFonts w:ascii="Times New Roman" w:eastAsia="仿宋_GB2312" w:hAnsi="Times New Roman" w:cs="仿宋" w:hint="eastAsia"/>
          <w:sz w:val="32"/>
          <w:szCs w:val="28"/>
        </w:rPr>
        <w:t>、金融及企业管理知识，熟悉</w:t>
      </w:r>
      <w:proofErr w:type="gramStart"/>
      <w:r>
        <w:rPr>
          <w:rFonts w:ascii="Times New Roman" w:eastAsia="仿宋_GB2312" w:hAnsi="Times New Roman" w:cs="仿宋" w:hint="eastAsia"/>
          <w:sz w:val="32"/>
          <w:szCs w:val="28"/>
        </w:rPr>
        <w:t>掌握投融流程</w:t>
      </w:r>
      <w:proofErr w:type="gramEnd"/>
      <w:r>
        <w:rPr>
          <w:rFonts w:ascii="Times New Roman" w:eastAsia="仿宋_GB2312" w:hAnsi="Times New Roman" w:cs="仿宋" w:hint="eastAsia"/>
          <w:sz w:val="32"/>
          <w:szCs w:val="28"/>
        </w:rPr>
        <w:t>和专项业务知识；</w:t>
      </w:r>
      <w:r>
        <w:rPr>
          <w:rFonts w:ascii="Times New Roman" w:eastAsia="仿宋_GB2312" w:hAnsi="Times New Roman" w:cs="仿宋" w:hint="eastAsia"/>
          <w:sz w:val="32"/>
          <w:szCs w:val="28"/>
        </w:rPr>
        <w:t>或具有较强的行业研</w:t>
      </w:r>
      <w:r>
        <w:rPr>
          <w:rFonts w:ascii="Times New Roman" w:eastAsia="仿宋_GB2312" w:hAnsi="Times New Roman" w:cs="仿宋" w:hint="eastAsia"/>
          <w:sz w:val="32"/>
          <w:szCs w:val="28"/>
        </w:rPr>
        <w:t>究能力，具备一定的项目投资价值诊断和</w:t>
      </w:r>
      <w:proofErr w:type="gramStart"/>
      <w:r>
        <w:rPr>
          <w:rFonts w:ascii="Times New Roman" w:eastAsia="仿宋_GB2312" w:hAnsi="Times New Roman" w:cs="仿宋" w:hint="eastAsia"/>
          <w:sz w:val="32"/>
          <w:szCs w:val="28"/>
        </w:rPr>
        <w:t>研判</w:t>
      </w:r>
      <w:proofErr w:type="gramEnd"/>
      <w:r>
        <w:rPr>
          <w:rFonts w:ascii="Times New Roman" w:eastAsia="仿宋_GB2312" w:hAnsi="Times New Roman" w:cs="仿宋" w:hint="eastAsia"/>
          <w:sz w:val="32"/>
          <w:szCs w:val="28"/>
        </w:rPr>
        <w:t>能力；</w:t>
      </w:r>
      <w:r>
        <w:rPr>
          <w:rFonts w:ascii="Times New Roman" w:eastAsia="仿宋_GB2312" w:hAnsi="Times New Roman" w:cs="仿宋" w:hint="eastAsia"/>
          <w:sz w:val="32"/>
          <w:szCs w:val="28"/>
        </w:rPr>
        <w:t>知名股权投资机构从业经验者优先；同时具备产业和金融从业背景者优先；具备行业独特资源者优先；</w:t>
      </w:r>
    </w:p>
    <w:p w14:paraId="20B1D620" w14:textId="77777777" w:rsidR="00940D1C" w:rsidRDefault="00B7572F">
      <w:pPr>
        <w:spacing w:line="550" w:lineRule="exact"/>
        <w:ind w:firstLineChars="200" w:firstLine="640"/>
        <w:rPr>
          <w:rFonts w:ascii="Times New Roman" w:eastAsia="仿宋_GB2312" w:hAnsi="Times New Roman" w:cs="仿宋"/>
          <w:sz w:val="32"/>
          <w:szCs w:val="28"/>
        </w:rPr>
      </w:pPr>
      <w:r>
        <w:rPr>
          <w:rFonts w:ascii="Times New Roman" w:eastAsia="仿宋_GB2312" w:hAnsi="Times New Roman" w:cs="仿宋"/>
          <w:sz w:val="32"/>
          <w:szCs w:val="28"/>
        </w:rPr>
        <w:t>3</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对</w:t>
      </w:r>
      <w:r>
        <w:rPr>
          <w:rFonts w:ascii="仿宋" w:eastAsia="仿宋" w:hAnsi="仿宋" w:cs="仿宋" w:hint="eastAsia"/>
          <w:b/>
          <w:bCs/>
          <w:sz w:val="32"/>
          <w:szCs w:val="32"/>
        </w:rPr>
        <w:t>电子信息</w:t>
      </w:r>
      <w:r>
        <w:rPr>
          <w:rFonts w:ascii="仿宋" w:eastAsia="仿宋" w:hAnsi="仿宋" w:cs="仿宋" w:hint="eastAsia"/>
          <w:sz w:val="32"/>
          <w:szCs w:val="32"/>
        </w:rPr>
        <w:t>（</w:t>
      </w:r>
      <w:r>
        <w:rPr>
          <w:rFonts w:ascii="仿宋" w:eastAsia="仿宋" w:hAnsi="仿宋" w:cs="仿宋" w:hint="eastAsia"/>
          <w:sz w:val="32"/>
          <w:szCs w:val="32"/>
        </w:rPr>
        <w:t>集成电路与新型显示</w:t>
      </w:r>
      <w:r>
        <w:rPr>
          <w:rFonts w:ascii="仿宋" w:eastAsia="仿宋" w:hAnsi="仿宋" w:cs="仿宋" w:hint="eastAsia"/>
          <w:sz w:val="32"/>
          <w:szCs w:val="32"/>
        </w:rPr>
        <w:t>、</w:t>
      </w:r>
      <w:r>
        <w:rPr>
          <w:rFonts w:ascii="仿宋" w:eastAsia="仿宋" w:hAnsi="仿宋" w:cs="仿宋" w:hint="eastAsia"/>
          <w:sz w:val="32"/>
          <w:szCs w:val="32"/>
        </w:rPr>
        <w:t>新一代网络技术</w:t>
      </w:r>
      <w:r>
        <w:rPr>
          <w:rFonts w:ascii="仿宋" w:eastAsia="仿宋" w:hAnsi="仿宋" w:cs="仿宋" w:hint="eastAsia"/>
          <w:sz w:val="32"/>
          <w:szCs w:val="32"/>
        </w:rPr>
        <w:t>）、</w:t>
      </w:r>
      <w:r>
        <w:rPr>
          <w:rFonts w:ascii="仿宋" w:eastAsia="仿宋" w:hAnsi="仿宋" w:cs="仿宋" w:hint="eastAsia"/>
          <w:b/>
          <w:bCs/>
          <w:sz w:val="32"/>
          <w:szCs w:val="32"/>
        </w:rPr>
        <w:t>数字经济</w:t>
      </w:r>
      <w:r>
        <w:rPr>
          <w:rFonts w:ascii="仿宋" w:eastAsia="仿宋" w:hAnsi="仿宋" w:cs="仿宋" w:hint="eastAsia"/>
          <w:sz w:val="32"/>
          <w:szCs w:val="32"/>
        </w:rPr>
        <w:t>（</w:t>
      </w:r>
      <w:r>
        <w:rPr>
          <w:rFonts w:ascii="仿宋" w:eastAsia="仿宋" w:hAnsi="仿宋" w:cs="仿宋" w:hint="eastAsia"/>
          <w:sz w:val="32"/>
          <w:szCs w:val="32"/>
        </w:rPr>
        <w:t>大数据</w:t>
      </w:r>
      <w:r>
        <w:rPr>
          <w:rFonts w:ascii="仿宋" w:eastAsia="仿宋" w:hAnsi="仿宋" w:cs="仿宋" w:hint="eastAsia"/>
          <w:sz w:val="32"/>
          <w:szCs w:val="32"/>
        </w:rPr>
        <w:t>、</w:t>
      </w:r>
      <w:r>
        <w:rPr>
          <w:rFonts w:ascii="仿宋" w:eastAsia="仿宋" w:hAnsi="仿宋" w:cs="仿宋" w:hint="eastAsia"/>
          <w:sz w:val="32"/>
          <w:szCs w:val="32"/>
        </w:rPr>
        <w:t>软件与信息服务</w:t>
      </w:r>
      <w:r>
        <w:rPr>
          <w:rFonts w:ascii="仿宋" w:eastAsia="仿宋" w:hAnsi="仿宋" w:cs="仿宋" w:hint="eastAsia"/>
          <w:sz w:val="32"/>
          <w:szCs w:val="32"/>
        </w:rPr>
        <w:t>）、</w:t>
      </w:r>
      <w:r>
        <w:rPr>
          <w:rFonts w:ascii="仿宋" w:eastAsia="仿宋" w:hAnsi="仿宋" w:cs="仿宋" w:hint="eastAsia"/>
          <w:b/>
          <w:bCs/>
          <w:sz w:val="32"/>
          <w:szCs w:val="32"/>
        </w:rPr>
        <w:t>装备制造</w:t>
      </w:r>
      <w:r>
        <w:rPr>
          <w:rFonts w:ascii="仿宋_GB2312" w:eastAsia="仿宋_GB2312" w:hAnsi="仿宋_GB2312" w:cs="仿宋_GB2312" w:hint="eastAsia"/>
          <w:sz w:val="32"/>
          <w:szCs w:val="32"/>
        </w:rPr>
        <w:t>（航空与燃机、智能装备、轨道交通、智能汽车）</w:t>
      </w:r>
      <w:r>
        <w:rPr>
          <w:rFonts w:ascii="仿宋" w:eastAsia="仿宋" w:hAnsi="仿宋" w:cs="仿宋" w:hint="eastAsia"/>
          <w:sz w:val="32"/>
          <w:szCs w:val="32"/>
        </w:rPr>
        <w:t>、</w:t>
      </w:r>
      <w:r>
        <w:rPr>
          <w:rFonts w:ascii="仿宋" w:eastAsia="仿宋" w:hAnsi="仿宋" w:cs="仿宋" w:hint="eastAsia"/>
          <w:b/>
          <w:bCs/>
          <w:sz w:val="32"/>
          <w:szCs w:val="32"/>
        </w:rPr>
        <w:t>能源化工</w:t>
      </w:r>
      <w:r>
        <w:rPr>
          <w:rFonts w:ascii="仿宋" w:eastAsia="仿宋" w:hAnsi="仿宋" w:cs="仿宋" w:hint="eastAsia"/>
          <w:sz w:val="32"/>
          <w:szCs w:val="32"/>
        </w:rPr>
        <w:t>（新能源、</w:t>
      </w:r>
      <w:r>
        <w:rPr>
          <w:rFonts w:ascii="仿宋" w:eastAsia="仿宋" w:hAnsi="仿宋" w:cs="仿宋" w:hint="eastAsia"/>
          <w:sz w:val="32"/>
          <w:szCs w:val="32"/>
        </w:rPr>
        <w:t>清洁能源</w:t>
      </w:r>
      <w:r>
        <w:rPr>
          <w:rFonts w:ascii="仿宋" w:eastAsia="仿宋" w:hAnsi="仿宋" w:cs="仿宋" w:hint="eastAsia"/>
          <w:sz w:val="32"/>
          <w:szCs w:val="32"/>
        </w:rPr>
        <w:t>、</w:t>
      </w:r>
      <w:r>
        <w:rPr>
          <w:rFonts w:ascii="仿宋" w:eastAsia="仿宋" w:hAnsi="仿宋" w:cs="仿宋" w:hint="eastAsia"/>
          <w:sz w:val="32"/>
          <w:szCs w:val="32"/>
        </w:rPr>
        <w:t>绿色化工</w:t>
      </w:r>
      <w:r>
        <w:rPr>
          <w:rFonts w:ascii="仿宋" w:eastAsia="仿宋" w:hAnsi="仿宋" w:cs="仿宋" w:hint="eastAsia"/>
          <w:sz w:val="32"/>
          <w:szCs w:val="32"/>
        </w:rPr>
        <w:t>、</w:t>
      </w:r>
      <w:r>
        <w:rPr>
          <w:rFonts w:ascii="仿宋" w:eastAsia="仿宋" w:hAnsi="仿宋" w:cs="仿宋" w:hint="eastAsia"/>
          <w:sz w:val="32"/>
          <w:szCs w:val="32"/>
        </w:rPr>
        <w:t>节能环保</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b/>
          <w:bCs/>
          <w:sz w:val="32"/>
          <w:szCs w:val="32"/>
        </w:rPr>
        <w:t>食品饮料</w:t>
      </w:r>
      <w:r>
        <w:rPr>
          <w:rFonts w:ascii="仿宋" w:eastAsia="仿宋" w:hAnsi="仿宋" w:cs="仿宋" w:hint="eastAsia"/>
          <w:sz w:val="32"/>
          <w:szCs w:val="32"/>
        </w:rPr>
        <w:t>（</w:t>
      </w:r>
      <w:r>
        <w:rPr>
          <w:rFonts w:ascii="仿宋" w:eastAsia="仿宋" w:hAnsi="仿宋" w:cs="仿宋" w:hint="eastAsia"/>
          <w:sz w:val="32"/>
          <w:szCs w:val="32"/>
        </w:rPr>
        <w:t>农产品精深加工</w:t>
      </w:r>
      <w:r>
        <w:rPr>
          <w:rFonts w:ascii="仿宋" w:eastAsia="仿宋" w:hAnsi="仿宋" w:cs="仿宋" w:hint="eastAsia"/>
          <w:sz w:val="32"/>
          <w:szCs w:val="32"/>
        </w:rPr>
        <w:t>、</w:t>
      </w:r>
      <w:r>
        <w:rPr>
          <w:rFonts w:ascii="仿宋" w:eastAsia="仿宋" w:hAnsi="仿宋" w:cs="仿宋" w:hint="eastAsia"/>
          <w:sz w:val="32"/>
          <w:szCs w:val="32"/>
        </w:rPr>
        <w:t>优质白酒</w:t>
      </w:r>
      <w:r>
        <w:rPr>
          <w:rFonts w:ascii="仿宋" w:eastAsia="仿宋" w:hAnsi="仿宋" w:cs="仿宋" w:hint="eastAsia"/>
          <w:sz w:val="32"/>
          <w:szCs w:val="32"/>
        </w:rPr>
        <w:t>、</w:t>
      </w:r>
      <w:r>
        <w:rPr>
          <w:rFonts w:ascii="仿宋" w:eastAsia="仿宋" w:hAnsi="仿宋" w:cs="仿宋" w:hint="eastAsia"/>
          <w:sz w:val="32"/>
          <w:szCs w:val="32"/>
        </w:rPr>
        <w:t>精制川茶</w:t>
      </w:r>
      <w:r>
        <w:rPr>
          <w:rFonts w:ascii="仿宋" w:eastAsia="仿宋" w:hAnsi="仿宋" w:cs="仿宋" w:hint="eastAsia"/>
          <w:sz w:val="32"/>
          <w:szCs w:val="32"/>
        </w:rPr>
        <w:t>、</w:t>
      </w:r>
      <w:r>
        <w:rPr>
          <w:rFonts w:ascii="仿宋" w:eastAsia="仿宋" w:hAnsi="仿宋" w:cs="仿宋" w:hint="eastAsia"/>
          <w:sz w:val="32"/>
          <w:szCs w:val="32"/>
        </w:rPr>
        <w:t>医药健康</w:t>
      </w:r>
      <w:r>
        <w:rPr>
          <w:rFonts w:ascii="仿宋" w:eastAsia="仿宋" w:hAnsi="仿宋" w:cs="仿宋" w:hint="eastAsia"/>
          <w:sz w:val="32"/>
          <w:szCs w:val="32"/>
        </w:rPr>
        <w:t>）、</w:t>
      </w:r>
      <w:r>
        <w:rPr>
          <w:rFonts w:ascii="仿宋" w:eastAsia="仿宋" w:hAnsi="仿宋" w:cs="仿宋" w:hint="eastAsia"/>
          <w:b/>
          <w:bCs/>
          <w:sz w:val="32"/>
          <w:szCs w:val="32"/>
        </w:rPr>
        <w:t>先进材料</w:t>
      </w:r>
      <w:r>
        <w:rPr>
          <w:rFonts w:ascii="仿宋" w:eastAsia="仿宋" w:hAnsi="仿宋" w:cs="仿宋" w:hint="eastAsia"/>
          <w:sz w:val="32"/>
          <w:szCs w:val="32"/>
        </w:rPr>
        <w:t>（</w:t>
      </w:r>
      <w:r>
        <w:rPr>
          <w:rFonts w:ascii="仿宋" w:eastAsia="仿宋" w:hAnsi="仿宋" w:cs="仿宋" w:hint="eastAsia"/>
          <w:sz w:val="32"/>
          <w:szCs w:val="32"/>
        </w:rPr>
        <w:t>新材料</w:t>
      </w:r>
      <w:r>
        <w:rPr>
          <w:rFonts w:ascii="仿宋" w:eastAsia="仿宋" w:hAnsi="仿宋" w:cs="仿宋" w:hint="eastAsia"/>
          <w:sz w:val="32"/>
          <w:szCs w:val="32"/>
        </w:rPr>
        <w:t>）</w:t>
      </w:r>
      <w:r>
        <w:rPr>
          <w:rFonts w:ascii="Times New Roman" w:eastAsia="仿宋_GB2312" w:hAnsi="Times New Roman" w:cs="仿宋" w:hint="eastAsia"/>
          <w:sz w:val="32"/>
          <w:szCs w:val="28"/>
        </w:rPr>
        <w:t>其中之一产</w:t>
      </w:r>
      <w:r>
        <w:rPr>
          <w:rFonts w:ascii="Times New Roman" w:eastAsia="仿宋_GB2312" w:hAnsi="Times New Roman" w:cs="仿宋" w:hint="eastAsia"/>
          <w:sz w:val="32"/>
          <w:szCs w:val="28"/>
        </w:rPr>
        <w:lastRenderedPageBreak/>
        <w:t>业有一定认识和研究，</w:t>
      </w:r>
      <w:r>
        <w:rPr>
          <w:rFonts w:ascii="Times New Roman" w:eastAsia="仿宋_GB2312" w:hAnsi="Times New Roman" w:cs="仿宋" w:hint="eastAsia"/>
          <w:sz w:val="32"/>
          <w:szCs w:val="28"/>
        </w:rPr>
        <w:t>具有</w:t>
      </w:r>
      <w:r>
        <w:rPr>
          <w:rFonts w:ascii="Times New Roman" w:eastAsia="仿宋_GB2312" w:hAnsi="Times New Roman" w:cs="仿宋" w:hint="eastAsia"/>
          <w:sz w:val="32"/>
          <w:szCs w:val="28"/>
        </w:rPr>
        <w:t>相关投资、上市服务或行业研究经验。具有科研院所、研究机构、高校或项目投资经历</w:t>
      </w:r>
      <w:r>
        <w:rPr>
          <w:rFonts w:ascii="Times New Roman" w:eastAsia="仿宋_GB2312" w:hAnsi="Times New Roman" w:cs="仿宋" w:hint="eastAsia"/>
          <w:sz w:val="32"/>
          <w:szCs w:val="28"/>
        </w:rPr>
        <w:t>者</w:t>
      </w:r>
      <w:r>
        <w:rPr>
          <w:rFonts w:ascii="Times New Roman" w:eastAsia="仿宋_GB2312" w:hAnsi="Times New Roman" w:cs="仿宋" w:hint="eastAsia"/>
          <w:sz w:val="32"/>
          <w:szCs w:val="28"/>
        </w:rPr>
        <w:t>优先；</w:t>
      </w:r>
    </w:p>
    <w:p w14:paraId="61704651" w14:textId="77777777" w:rsidR="00940D1C" w:rsidRDefault="00B7572F">
      <w:pPr>
        <w:spacing w:line="550" w:lineRule="exact"/>
        <w:ind w:firstLineChars="200" w:firstLine="640"/>
        <w:rPr>
          <w:rFonts w:ascii="Times New Roman" w:eastAsia="仿宋_GB2312" w:hAnsi="Times New Roman" w:cs="仿宋"/>
          <w:sz w:val="32"/>
          <w:szCs w:val="32"/>
        </w:rPr>
      </w:pPr>
      <w:r>
        <w:rPr>
          <w:rFonts w:ascii="Times New Roman" w:eastAsia="仿宋_GB2312" w:hAnsi="Times New Roman" w:cs="仿宋"/>
          <w:sz w:val="32"/>
          <w:szCs w:val="28"/>
        </w:rPr>
        <w:t>4</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具有独立项目推进能力；具备良好的逻辑思维能力、</w:t>
      </w:r>
      <w:r>
        <w:rPr>
          <w:rFonts w:ascii="Times New Roman" w:eastAsia="仿宋_GB2312" w:hAnsi="Times New Roman" w:cs="仿宋" w:hint="eastAsia"/>
          <w:sz w:val="32"/>
          <w:szCs w:val="28"/>
        </w:rPr>
        <w:t>学习能力、</w:t>
      </w:r>
      <w:r>
        <w:rPr>
          <w:rFonts w:ascii="Times New Roman" w:eastAsia="仿宋_GB2312" w:hAnsi="Times New Roman" w:cs="仿宋" w:hint="eastAsia"/>
          <w:sz w:val="32"/>
          <w:szCs w:val="28"/>
        </w:rPr>
        <w:t>团队合作能力和解决问题的能力，具有良好的市场拓展、沟通交流和谈判能力；具有投资银行、</w:t>
      </w:r>
      <w:r>
        <w:rPr>
          <w:rFonts w:ascii="Times New Roman" w:eastAsia="仿宋_GB2312" w:hAnsi="Times New Roman" w:cs="仿宋" w:hint="eastAsia"/>
          <w:sz w:val="32"/>
          <w:szCs w:val="28"/>
        </w:rPr>
        <w:t>VC</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PE</w:t>
      </w:r>
      <w:r>
        <w:rPr>
          <w:rFonts w:ascii="Times New Roman" w:eastAsia="仿宋_GB2312" w:hAnsi="Times New Roman" w:cs="仿宋" w:hint="eastAsia"/>
          <w:sz w:val="32"/>
          <w:szCs w:val="28"/>
        </w:rPr>
        <w:t>业务经验者优先；具有</w:t>
      </w:r>
      <w:r>
        <w:rPr>
          <w:rFonts w:ascii="Times New Roman" w:eastAsia="仿宋_GB2312" w:hAnsi="Times New Roman" w:cs="仿宋" w:hint="eastAsia"/>
          <w:sz w:val="32"/>
          <w:szCs w:val="28"/>
        </w:rPr>
        <w:t>CFA</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CPA</w:t>
      </w:r>
      <w:r>
        <w:rPr>
          <w:rFonts w:ascii="Times New Roman" w:eastAsia="仿宋_GB2312" w:hAnsi="Times New Roman" w:cs="仿宋" w:hint="eastAsia"/>
          <w:sz w:val="32"/>
          <w:szCs w:val="28"/>
        </w:rPr>
        <w:t>、</w:t>
      </w:r>
      <w:r>
        <w:rPr>
          <w:rFonts w:ascii="Times New Roman" w:eastAsia="仿宋_GB2312" w:hAnsi="Times New Roman" w:cs="仿宋" w:hint="eastAsia"/>
          <w:sz w:val="32"/>
          <w:szCs w:val="28"/>
        </w:rPr>
        <w:t>ACCA</w:t>
      </w:r>
      <w:r>
        <w:rPr>
          <w:rFonts w:ascii="Times New Roman" w:eastAsia="仿宋_GB2312" w:hAnsi="Times New Roman" w:cs="仿宋" w:hint="eastAsia"/>
          <w:sz w:val="32"/>
          <w:szCs w:val="28"/>
        </w:rPr>
        <w:t>或</w:t>
      </w:r>
      <w:r>
        <w:rPr>
          <w:rFonts w:ascii="Times New Roman" w:eastAsia="仿宋_GB2312" w:hAnsi="Times New Roman" w:cs="仿宋" w:hint="eastAsia"/>
          <w:sz w:val="32"/>
          <w:szCs w:val="28"/>
        </w:rPr>
        <w:t>法律</w:t>
      </w:r>
      <w:r>
        <w:rPr>
          <w:rFonts w:ascii="Times New Roman" w:eastAsia="仿宋_GB2312" w:hAnsi="Times New Roman" w:cs="仿宋" w:hint="eastAsia"/>
          <w:sz w:val="32"/>
          <w:szCs w:val="28"/>
        </w:rPr>
        <w:t>从业资格</w:t>
      </w:r>
      <w:r>
        <w:rPr>
          <w:rFonts w:ascii="Times New Roman" w:eastAsia="仿宋_GB2312" w:hAnsi="Times New Roman" w:cs="仿宋" w:hint="eastAsia"/>
          <w:sz w:val="32"/>
          <w:szCs w:val="28"/>
        </w:rPr>
        <w:t>证书</w:t>
      </w:r>
      <w:r>
        <w:rPr>
          <w:rFonts w:ascii="Times New Roman" w:eastAsia="仿宋_GB2312" w:hAnsi="Times New Roman" w:cs="仿宋" w:hint="eastAsia"/>
          <w:sz w:val="32"/>
          <w:szCs w:val="28"/>
        </w:rPr>
        <w:t>者优先。</w:t>
      </w:r>
    </w:p>
    <w:p w14:paraId="2B467036" w14:textId="77777777" w:rsidR="00940D1C" w:rsidRDefault="00940D1C">
      <w:pPr>
        <w:spacing w:line="550" w:lineRule="exact"/>
        <w:ind w:firstLineChars="200" w:firstLine="640"/>
        <w:rPr>
          <w:rFonts w:ascii="Times New Roman" w:eastAsia="仿宋_GB2312" w:hAnsi="Times New Roman" w:cs="仿宋"/>
          <w:sz w:val="32"/>
          <w:szCs w:val="32"/>
        </w:rPr>
      </w:pPr>
    </w:p>
    <w:p w14:paraId="484B98D7" w14:textId="77777777" w:rsidR="00940D1C" w:rsidRDefault="00940D1C">
      <w:pPr>
        <w:spacing w:line="550" w:lineRule="exact"/>
        <w:ind w:firstLineChars="200" w:firstLine="640"/>
        <w:rPr>
          <w:rFonts w:ascii="Times New Roman" w:eastAsia="仿宋_GB2312" w:hAnsi="Times New Roman" w:cs="仿宋"/>
          <w:sz w:val="32"/>
          <w:szCs w:val="32"/>
        </w:rPr>
      </w:pPr>
    </w:p>
    <w:p w14:paraId="1733460D" w14:textId="77777777" w:rsidR="00940D1C" w:rsidRDefault="00940D1C">
      <w:pPr>
        <w:spacing w:line="560" w:lineRule="exact"/>
        <w:rPr>
          <w:rFonts w:ascii="仿宋" w:eastAsia="仿宋" w:hAnsi="仿宋" w:cs="仿宋"/>
          <w:sz w:val="32"/>
          <w:szCs w:val="32"/>
        </w:rPr>
      </w:pPr>
    </w:p>
    <w:p w14:paraId="57AD774E" w14:textId="77777777" w:rsidR="00940D1C" w:rsidRDefault="00940D1C"/>
    <w:sectPr w:rsidR="00940D1C">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9B5E" w14:textId="77777777" w:rsidR="00B7572F" w:rsidRDefault="00B7572F">
      <w:r>
        <w:separator/>
      </w:r>
    </w:p>
  </w:endnote>
  <w:endnote w:type="continuationSeparator" w:id="0">
    <w:p w14:paraId="67B47040" w14:textId="77777777" w:rsidR="00B7572F" w:rsidRDefault="00B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C0DE" w14:textId="77777777" w:rsidR="00940D1C" w:rsidRDefault="00B7572F">
    <w:pPr>
      <w:pStyle w:val="a4"/>
    </w:pPr>
    <w:r>
      <w:rPr>
        <w:noProof/>
      </w:rPr>
      <mc:AlternateContent>
        <mc:Choice Requires="wps">
          <w:drawing>
            <wp:anchor distT="0" distB="0" distL="0" distR="0" simplePos="0" relativeHeight="2" behindDoc="0" locked="0" layoutInCell="1" allowOverlap="1" wp14:anchorId="1C7E59C0" wp14:editId="3645C922">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2E41E18A" w14:textId="77777777" w:rsidR="00940D1C" w:rsidRDefault="00B7572F">
                          <w:pPr>
                            <w:pStyle w:val="a4"/>
                          </w:pPr>
                          <w:r>
                            <w:fldChar w:fldCharType="begin"/>
                          </w:r>
                          <w:r>
                            <w:instrText xml:space="preserve"> PAGE  \* MERGEFORMAT </w:instrText>
                          </w:r>
                          <w:r>
                            <w:fldChar w:fldCharType="separate"/>
                          </w:r>
                          <w:r>
                            <w:t>1</w:t>
                          </w:r>
                          <w:r>
                            <w:fldChar w:fldCharType="end"/>
                          </w:r>
                        </w:p>
                      </w:txbxContent>
                    </wps:txbx>
                    <wps:bodyPr vert="horz" wrap="none" lIns="0" tIns="0" rIns="0" bIns="0" anchor="t">
                      <a:prstTxWarp prst="textNoShape">
                        <a:avLst/>
                      </a:prstTxWarp>
                      <a:spAutoFit/>
                    </wps:bodyPr>
                  </wps:wsp>
                </a:graphicData>
              </a:graphic>
            </wp:anchor>
          </w:drawing>
        </mc:Choice>
        <mc:Fallback>
          <w:pict>
            <v:rect w14:anchorId="1C7E59C0" id="文本框 1" o:spid="_x0000_s1026" style="position:absolute;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" filled="f" stroked="f">
              <v:textbox style="mso-fit-shape-to-text:t" inset="0,0,0,0">
                <w:txbxContent>
                  <w:p w14:paraId="2E41E18A" w14:textId="77777777" w:rsidR="00940D1C" w:rsidRDefault="00B7572F">
                    <w:pPr>
                      <w:pStyle w:val="a4"/>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F54A" w14:textId="77777777" w:rsidR="00B7572F" w:rsidRDefault="00B7572F">
      <w:r>
        <w:separator/>
      </w:r>
    </w:p>
  </w:footnote>
  <w:footnote w:type="continuationSeparator" w:id="0">
    <w:p w14:paraId="2EBF2692" w14:textId="77777777" w:rsidR="00B7572F" w:rsidRDefault="00B75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1C"/>
    <w:rsid w:val="000B4713"/>
    <w:rsid w:val="0030723D"/>
    <w:rsid w:val="00940D1C"/>
    <w:rsid w:val="00B7572F"/>
    <w:rsid w:val="00E4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0B311"/>
  <w15:docId w15:val="{F7764A70-6811-468E-873C-B40742A1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5"/>
    <w:qFormat/>
    <w:pPr>
      <w:widowControl w:val="0"/>
      <w:jc w:val="both"/>
    </w:pPr>
    <w:rPr>
      <w:rFonts w:ascii="Calibri" w:hAnsi="Calibri" w:cs="宋体"/>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Chars="800" w:left="800"/>
    </w:pPr>
  </w:style>
  <w:style w:type="paragraph" w:styleId="a3">
    <w:name w:val="Body Text"/>
    <w:basedOn w:val="a"/>
    <w:qFormat/>
    <w:pPr>
      <w:spacing w:line="1000" w:lineRule="exact"/>
    </w:pPr>
    <w:rPr>
      <w:rFonts w:ascii="方正小标宋简体" w:eastAsia="方正小标宋简体"/>
      <w:spacing w:val="80"/>
      <w:w w:val="150"/>
      <w:sz w:val="8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qFormat/>
    <w:rPr>
      <w:kern w:val="2"/>
      <w:sz w:val="21"/>
      <w:szCs w:val="22"/>
      <w:lang w:val="en-US" w:eastAsia="zh-CN" w:bidi="ar-SA"/>
    </w:rPr>
  </w:style>
  <w:style w:type="paragraph" w:customStyle="1" w:styleId="a6">
    <w:name w:val="主标题"/>
    <w:basedOn w:val="a"/>
    <w:next w:val="a"/>
    <w:qFormat/>
    <w:pPr>
      <w:jc w:val="center"/>
    </w:pPr>
    <w:rPr>
      <w:rFonts w:ascii="Times New Roman" w:hAnsi="Times New Roman" w:cs="Times New Roman" w:hint="eastAsia"/>
      <w:b/>
      <w:kern w:val="0"/>
      <w:sz w:val="44"/>
      <w:szCs w:val="22"/>
    </w:rPr>
  </w:style>
  <w:style w:type="paragraph" w:customStyle="1" w:styleId="a7">
    <w:name w:val="表格"/>
    <w:basedOn w:val="a"/>
    <w:next w:val="a"/>
    <w:qFormat/>
    <w:pPr>
      <w:snapToGrid w:val="0"/>
      <w:spacing w:line="400" w:lineRule="exact"/>
      <w:jc w:val="center"/>
    </w:pPr>
    <w:rPr>
      <w:rFonts w:ascii="Times New Roman" w:eastAsia="仿宋_GB2312" w:hAnsi="Times New Roman" w:cs="Times New Roman" w:hint="eastAsia"/>
      <w:kern w:val="0"/>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Mr_Fred</dc:creator>
  <cp:lastModifiedBy>廖 恒冬</cp:lastModifiedBy>
  <cp:revision>3</cp:revision>
  <cp:lastPrinted>2022-03-18T06:35:00Z</cp:lastPrinted>
  <dcterms:created xsi:type="dcterms:W3CDTF">2022-03-21T02:04:00Z</dcterms:created>
  <dcterms:modified xsi:type="dcterms:W3CDTF">2022-03-21T02:05:00Z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B8D94F0C0B6C4B7C88530C79F23A34F4</vt:lpwstr>
  </property>
</Properties>
</file>