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/>
          <w:sz w:val="28"/>
          <w:szCs w:val="28"/>
        </w:rPr>
        <w:t>附件</w:t>
      </w:r>
      <w:r>
        <w:rPr>
          <w:rFonts w:hint="eastAsia" w:ascii="方正黑体简体" w:eastAsia="方正黑体简体" w:cs="Times New Roman"/>
          <w:sz w:val="28"/>
          <w:szCs w:val="28"/>
        </w:rPr>
        <w:t>五</w:t>
      </w:r>
    </w:p>
    <w:tbl>
      <w:tblPr>
        <w:tblStyle w:val="6"/>
        <w:tblW w:w="5324" w:type="pct"/>
        <w:jc w:val="center"/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984"/>
        <w:gridCol w:w="835"/>
        <w:gridCol w:w="1921"/>
        <w:gridCol w:w="1855"/>
        <w:gridCol w:w="984"/>
        <w:gridCol w:w="984"/>
        <w:gridCol w:w="1020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8"/>
                <w:szCs w:val="28"/>
                <w:lang w:bidi="ar"/>
              </w:rPr>
              <w:t>税务师事务所备选库公开比选评分表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参选单位名称：</w:t>
            </w:r>
          </w:p>
        </w:tc>
        <w:tc>
          <w:tcPr>
            <w:tcW w:w="98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  月  日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84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评分项目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内容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标准分值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评分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参考材料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税务师事务所情况</w:t>
            </w:r>
          </w:p>
        </w:tc>
        <w:tc>
          <w:tcPr>
            <w:tcW w:w="14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成都本地执业税务师人数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15人以上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税务师执业证书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10-15人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10人以下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税务师事务所成立时间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10年以上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营业执照复印件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5-10年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5年以下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社会信誉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获得全国性荣誉证书或类似荣誉称号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荣誉证书或聘书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获得省级上荣誉证书或类似荣誉称号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获得市级荣誉证书或类似荣誉称号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税务师服务团队情况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团队负责人情况</w:t>
            </w:r>
          </w:p>
        </w:tc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任职情况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事务所主任或副主任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任职证明文件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事务所合伙人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一般税务师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执业经验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8年以上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执业证书及相关文件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5-8年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5年以下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团队税务师从业经验</w:t>
            </w:r>
          </w:p>
        </w:tc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近3年有市属国企、省属国企及其下属公司或央企在川二级分支机构税务服务经历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每一个服务单位得3分，最高15分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顾问合同及相关文件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团队人数（不含团队负责人）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4人以上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团队成员配备表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2-4人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2人以下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执业5年以上（不含团队负责人)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团队税务师均是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执业证书及相关文件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团队中至少有2个税务师是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团队中2个以下税务师是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近3年有科研院所或制造业的服务经历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每一个得3分，最高得15分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协议及相关文件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96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现场评分情况</w:t>
            </w:r>
          </w:p>
        </w:tc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税务师事务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所现场陈述、组织机构健全程度及内部管理和风控制度等综合评分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根据现场评测打分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差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34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评委签字：                                                    年    月   日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DB3615"/>
    <w:rsid w:val="00264069"/>
    <w:rsid w:val="00662F95"/>
    <w:rsid w:val="00BE3ED4"/>
    <w:rsid w:val="00F07927"/>
    <w:rsid w:val="03E6782E"/>
    <w:rsid w:val="05C45008"/>
    <w:rsid w:val="0CA83A2B"/>
    <w:rsid w:val="102555DC"/>
    <w:rsid w:val="12B61556"/>
    <w:rsid w:val="140B48D8"/>
    <w:rsid w:val="24500048"/>
    <w:rsid w:val="27AF3B66"/>
    <w:rsid w:val="28560E6F"/>
    <w:rsid w:val="290C78A4"/>
    <w:rsid w:val="2AE84FE6"/>
    <w:rsid w:val="330F4192"/>
    <w:rsid w:val="36D66C5C"/>
    <w:rsid w:val="37D25F9B"/>
    <w:rsid w:val="3CFE408C"/>
    <w:rsid w:val="3D1701B6"/>
    <w:rsid w:val="46EF2423"/>
    <w:rsid w:val="4A1F0BC2"/>
    <w:rsid w:val="4FB704CA"/>
    <w:rsid w:val="514D3577"/>
    <w:rsid w:val="53144051"/>
    <w:rsid w:val="54DB3615"/>
    <w:rsid w:val="5AC250DB"/>
    <w:rsid w:val="5B9B36D3"/>
    <w:rsid w:val="5CB413B1"/>
    <w:rsid w:val="5E8376F1"/>
    <w:rsid w:val="62183D28"/>
    <w:rsid w:val="67E9010F"/>
    <w:rsid w:val="6DE13575"/>
    <w:rsid w:val="6E3677BB"/>
    <w:rsid w:val="76691833"/>
    <w:rsid w:val="791B7C5F"/>
    <w:rsid w:val="7D30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0"/>
    <w:pPr>
      <w:ind w:firstLine="200" w:firstLineChars="200"/>
    </w:p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748</Characters>
  <Lines>6</Lines>
  <Paragraphs>1</Paragraphs>
  <TotalTime>0</TotalTime>
  <ScaleCrop>false</ScaleCrop>
  <LinksUpToDate>false</LinksUpToDate>
  <CharactersWithSpaces>878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2022-09-30T07:11:00Z</dcterms:created>
  <dc:creator>86147</dc:creator>
  <cp:lastModifiedBy>Lenovo</cp:lastModifiedBy>
  <dcterms:modified xsi:type="dcterms:W3CDTF">2022-10-28T02:26:04Z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