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方正仿宋简体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报价单</w:t>
      </w:r>
    </w:p>
    <w:p>
      <w:pPr>
        <w:snapToGrid w:val="0"/>
        <w:spacing w:line="560" w:lineRule="exact"/>
        <w:jc w:val="center"/>
        <w:rPr>
          <w:rFonts w:hint="eastAsia" w:ascii="仿宋_GB2312" w:hAnsi="黑体" w:eastAsia="仿宋_GB2312"/>
          <w:b/>
          <w:bCs/>
          <w:sz w:val="44"/>
          <w:szCs w:val="44"/>
        </w:rPr>
      </w:pPr>
    </w:p>
    <w:tbl>
      <w:tblPr>
        <w:tblStyle w:val="2"/>
        <w:tblW w:w="85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64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3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项目名称</w:t>
            </w:r>
          </w:p>
        </w:tc>
        <w:tc>
          <w:tcPr>
            <w:tcW w:w="642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川振兴集团（海南）有限公司</w:t>
            </w:r>
            <w:r>
              <w:rPr>
                <w:rFonts w:hint="eastAsia" w:ascii="仿宋_GB2312" w:eastAsia="仿宋_GB2312"/>
                <w:sz w:val="32"/>
                <w:szCs w:val="32"/>
              </w:rPr>
              <w:t>2023年上半年供应链业务专项检查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3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项目简介</w:t>
            </w:r>
          </w:p>
        </w:tc>
        <w:tc>
          <w:tcPr>
            <w:tcW w:w="6420" w:type="dxa"/>
            <w:shd w:val="clear" w:color="auto" w:fill="auto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川振兴集团（海南）有限公司</w:t>
            </w:r>
            <w:r>
              <w:rPr>
                <w:rFonts w:hint="eastAsia" w:ascii="仿宋_GB2312" w:eastAsia="仿宋_GB2312"/>
                <w:sz w:val="32"/>
                <w:szCs w:val="32"/>
              </w:rPr>
              <w:t>供应链业务专项检查机构，对上半年供应链业务按照服务约定内容进行现场检查，并出具专业的检查报告。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中介机构名称</w:t>
            </w:r>
          </w:p>
        </w:tc>
        <w:tc>
          <w:tcPr>
            <w:tcW w:w="642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13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报价金额</w:t>
            </w:r>
          </w:p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（万元）</w:t>
            </w:r>
          </w:p>
        </w:tc>
        <w:tc>
          <w:tcPr>
            <w:tcW w:w="642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35E81C-AF5B-4C00-8397-80EBC9F97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C44756-FB8F-4F9C-8990-2E6F7C70C46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3D6D6B-BD4A-4448-AFD7-03A8F5C45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091824-042C-47AE-978F-A27C02EB2E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51CB6B-9008-4089-AE50-4ECC5D38BD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WUxMzdhOTRkNGU1NmE1YmEzNGFmZDRhMGY1ODIifQ=="/>
  </w:docVars>
  <w:rsids>
    <w:rsidRoot w:val="30FA5118"/>
    <w:rsid w:val="0760493D"/>
    <w:rsid w:val="3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2023-10-25T00:49:00Z</dcterms:created>
  <dc:creator>猫妖</dc:creator>
  <cp:lastModifiedBy>猫妖</cp:lastModifiedBy>
  <dcterms:modified xsi:type="dcterms:W3CDTF">2023-10-25T00:52:19Z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07F45D21659D44F99FFC7FD57844A4C6_11</vt:lpwstr>
  </property>
</Properties>
</file>