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042F3">
      <w:pPr>
        <w:autoSpaceDE w:val="0"/>
        <w:autoSpaceDN w:val="0"/>
        <w:adjustRightInd w:val="0"/>
        <w:spacing w:line="640" w:lineRule="exact"/>
        <w:jc w:val="center"/>
        <w:rPr>
          <w:rFonts w:ascii="Times New Roman" w:hAnsi="Times New Roman" w:eastAsia="方正小标宋_GBK" w:cs="Times New Roman"/>
          <w:sz w:val="36"/>
          <w:szCs w:val="36"/>
        </w:rPr>
      </w:pPr>
    </w:p>
    <w:p w14:paraId="238535F4">
      <w:pPr>
        <w:autoSpaceDE w:val="0"/>
        <w:autoSpaceDN w:val="0"/>
        <w:adjustRightInd w:val="0"/>
        <w:spacing w:line="640" w:lineRule="exact"/>
        <w:jc w:val="center"/>
        <w:rPr>
          <w:rFonts w:hint="eastAsia" w:ascii="方正小标宋简体" w:hAnsi="Times New Roman" w:eastAsia="方正小标宋简体" w:cs="Times New Roman"/>
          <w:sz w:val="44"/>
          <w:szCs w:val="44"/>
          <w:lang w:eastAsia="zh-CN"/>
        </w:rPr>
      </w:pPr>
      <w:bookmarkStart w:id="0" w:name="OLE_LINK1"/>
      <w:r>
        <w:rPr>
          <w:rFonts w:hint="eastAsia" w:ascii="方正小标宋简体" w:hAnsi="Times New Roman" w:eastAsia="方正小标宋简体" w:cs="Times New Roman"/>
          <w:sz w:val="44"/>
          <w:szCs w:val="44"/>
          <w:lang w:val="en-US" w:eastAsia="zh-CN"/>
        </w:rPr>
        <w:t>四川省产业投资引导基金有限公司</w:t>
      </w:r>
    </w:p>
    <w:bookmarkEnd w:id="0"/>
    <w:p w14:paraId="487384AB">
      <w:pPr>
        <w:autoSpaceDE w:val="0"/>
        <w:autoSpaceDN w:val="0"/>
        <w:adjustRightInd w:val="0"/>
        <w:spacing w:line="640" w:lineRule="exact"/>
        <w:jc w:val="center"/>
        <w:rPr>
          <w:rFonts w:ascii="方正小标宋简体" w:hAnsi="Times New Roman" w:eastAsia="方正小标宋简体" w:cs="Times New Roman"/>
          <w:sz w:val="44"/>
          <w:szCs w:val="44"/>
        </w:rPr>
      </w:pPr>
      <w:r>
        <w:rPr>
          <w:rFonts w:hint="eastAsia" w:ascii="方正小标宋简体" w:hAnsi="宋体" w:eastAsia="方正小标宋简体" w:cs="宋体"/>
          <w:sz w:val="44"/>
          <w:szCs w:val="44"/>
        </w:rPr>
        <w:t>车辆</w:t>
      </w:r>
      <w:r>
        <w:rPr>
          <w:rFonts w:hint="eastAsia" w:ascii="方正小标宋简体" w:hAnsi="Times New Roman" w:eastAsia="方正小标宋简体" w:cs="Times New Roman"/>
          <w:sz w:val="44"/>
          <w:szCs w:val="44"/>
        </w:rPr>
        <w:t>驾驶服务采购项目</w:t>
      </w:r>
    </w:p>
    <w:p w14:paraId="12B56259">
      <w:pPr>
        <w:autoSpaceDE w:val="0"/>
        <w:autoSpaceDN w:val="0"/>
        <w:adjustRightInd w:val="0"/>
        <w:spacing w:line="640" w:lineRule="exact"/>
        <w:jc w:val="center"/>
        <w:rPr>
          <w:rFonts w:ascii="Times New Roman" w:hAnsi="Times New Roman" w:eastAsia="方正小标宋_GBK" w:cs="Times New Roman"/>
          <w:sz w:val="44"/>
          <w:szCs w:val="44"/>
        </w:rPr>
      </w:pPr>
    </w:p>
    <w:p w14:paraId="538ABC15">
      <w:pPr>
        <w:pStyle w:val="7"/>
        <w:rPr>
          <w:rFonts w:ascii="Times New Roman" w:hAnsi="Times New Roman" w:eastAsia="方正小标宋_GBK"/>
          <w:lang w:val="zh-CN"/>
        </w:rPr>
      </w:pPr>
    </w:p>
    <w:p w14:paraId="0C5E63F9">
      <w:pPr>
        <w:pStyle w:val="7"/>
        <w:rPr>
          <w:rFonts w:ascii="Times New Roman" w:hAnsi="Times New Roman" w:eastAsia="方正小标宋_GBK"/>
          <w:lang w:val="zh-CN"/>
        </w:rPr>
      </w:pPr>
    </w:p>
    <w:p w14:paraId="1C2E01FB">
      <w:pPr>
        <w:pStyle w:val="7"/>
        <w:rPr>
          <w:rFonts w:ascii="Times New Roman" w:hAnsi="Times New Roman" w:eastAsia="方正小标宋_GBK"/>
          <w:lang w:val="zh-CN"/>
        </w:rPr>
      </w:pPr>
    </w:p>
    <w:p w14:paraId="2C0EA857">
      <w:pPr>
        <w:rPr>
          <w:rFonts w:ascii="Times New Roman" w:hAnsi="Times New Roman" w:eastAsia="方正小标宋_GBK" w:cs="Times New Roman"/>
          <w:lang w:val="zh-CN"/>
        </w:rPr>
      </w:pPr>
    </w:p>
    <w:p w14:paraId="495CE740">
      <w:pPr>
        <w:rPr>
          <w:rFonts w:ascii="Times New Roman" w:hAnsi="Times New Roman" w:eastAsia="方正小标宋_GBK" w:cs="Times New Roman"/>
          <w:lang w:val="zh-CN"/>
        </w:rPr>
      </w:pPr>
    </w:p>
    <w:p w14:paraId="0C204D55">
      <w:pPr>
        <w:rPr>
          <w:rFonts w:ascii="Times New Roman" w:hAnsi="Times New Roman" w:eastAsia="方正小标宋_GBK" w:cs="Times New Roman"/>
          <w:lang w:val="zh-CN"/>
        </w:rPr>
      </w:pPr>
    </w:p>
    <w:p w14:paraId="4E436981">
      <w:pPr>
        <w:jc w:val="center"/>
        <w:rPr>
          <w:rFonts w:ascii="方正小标宋简体" w:hAnsi="Times New Roman" w:eastAsia="方正小标宋简体" w:cs="Times New Roman"/>
          <w:bCs/>
          <w:sz w:val="72"/>
          <w:szCs w:val="72"/>
          <w:lang w:val="zh-CN"/>
        </w:rPr>
      </w:pPr>
      <w:r>
        <w:rPr>
          <w:rFonts w:hint="eastAsia" w:ascii="方正小标宋简体" w:hAnsi="Times New Roman" w:eastAsia="方正小标宋简体" w:cs="Times New Roman"/>
          <w:bCs/>
          <w:sz w:val="72"/>
          <w:szCs w:val="72"/>
          <w:lang w:val="zh-CN"/>
        </w:rPr>
        <w:t>竞争性谈判文件</w:t>
      </w:r>
    </w:p>
    <w:p w14:paraId="0B33597A">
      <w:pPr>
        <w:rPr>
          <w:rFonts w:ascii="Times New Roman" w:hAnsi="Times New Roman" w:eastAsia="方正小标宋_GBK" w:cs="Times New Roman"/>
        </w:rPr>
      </w:pPr>
    </w:p>
    <w:p w14:paraId="4BFC481B">
      <w:pPr>
        <w:rPr>
          <w:rFonts w:ascii="Times New Roman" w:hAnsi="Times New Roman" w:eastAsia="方正小标宋_GBK" w:cs="Times New Roman"/>
        </w:rPr>
      </w:pPr>
    </w:p>
    <w:p w14:paraId="286702C9">
      <w:pPr>
        <w:rPr>
          <w:rFonts w:ascii="Times New Roman" w:hAnsi="Times New Roman" w:eastAsia="方正小标宋_GBK" w:cs="Times New Roman"/>
        </w:rPr>
      </w:pPr>
    </w:p>
    <w:p w14:paraId="12E29DBB">
      <w:pPr>
        <w:rPr>
          <w:rFonts w:ascii="Times New Roman" w:hAnsi="Times New Roman" w:eastAsia="方正小标宋_GBK" w:cs="Times New Roman"/>
        </w:rPr>
      </w:pPr>
    </w:p>
    <w:p w14:paraId="1AC9D811">
      <w:pPr>
        <w:pStyle w:val="2"/>
        <w:numPr>
          <w:ilvl w:val="3"/>
          <w:numId w:val="0"/>
        </w:numPr>
        <w:rPr>
          <w:rFonts w:hint="eastAsia"/>
        </w:rPr>
      </w:pPr>
    </w:p>
    <w:p w14:paraId="4C72C271"/>
    <w:p w14:paraId="699A40B7">
      <w:pPr>
        <w:pStyle w:val="20"/>
        <w:ind w:firstLine="0"/>
        <w:rPr>
          <w:rFonts w:eastAsia="方正小标宋_GBK"/>
        </w:rPr>
      </w:pPr>
    </w:p>
    <w:p w14:paraId="5DB19A40">
      <w:pPr>
        <w:pStyle w:val="20"/>
        <w:rPr>
          <w:rFonts w:eastAsia="方正小标宋_GBK"/>
        </w:rPr>
      </w:pPr>
    </w:p>
    <w:p w14:paraId="01776710">
      <w:pPr>
        <w:pStyle w:val="20"/>
        <w:rPr>
          <w:rFonts w:eastAsia="方正小标宋_GBK"/>
        </w:rPr>
      </w:pPr>
    </w:p>
    <w:p w14:paraId="6D967CCC">
      <w:pPr>
        <w:pStyle w:val="20"/>
        <w:rPr>
          <w:rFonts w:eastAsia="方正小标宋_GBK"/>
        </w:rPr>
      </w:pPr>
    </w:p>
    <w:p w14:paraId="175DF6A4">
      <w:pPr>
        <w:pStyle w:val="20"/>
        <w:rPr>
          <w:rFonts w:eastAsia="方正小标宋_GBK"/>
        </w:rPr>
      </w:pPr>
    </w:p>
    <w:p w14:paraId="43C3E206">
      <w:pPr>
        <w:pStyle w:val="20"/>
        <w:rPr>
          <w:rFonts w:eastAsia="方正小标宋_GBK"/>
        </w:rPr>
      </w:pPr>
    </w:p>
    <w:p w14:paraId="67F6BD39">
      <w:pPr>
        <w:pStyle w:val="20"/>
        <w:rPr>
          <w:rFonts w:eastAsia="方正小标宋_GBK"/>
        </w:rPr>
      </w:pPr>
    </w:p>
    <w:p w14:paraId="42279263">
      <w:pPr>
        <w:autoSpaceDE w:val="0"/>
        <w:autoSpaceDN w:val="0"/>
        <w:adjustRightInd w:val="0"/>
        <w:spacing w:line="360" w:lineRule="auto"/>
        <w:jc w:val="center"/>
        <w:rPr>
          <w:rFonts w:ascii="Times New Roman" w:hAnsi="Times New Roman" w:eastAsia="方正小标宋_GBK" w:cs="Times New Roman"/>
          <w:kern w:val="0"/>
          <w:sz w:val="32"/>
          <w:szCs w:val="32"/>
        </w:rPr>
      </w:pPr>
    </w:p>
    <w:p w14:paraId="11ADC943">
      <w:pPr>
        <w:autoSpaceDE w:val="0"/>
        <w:autoSpaceDN w:val="0"/>
        <w:adjustRightInd w:val="0"/>
        <w:spacing w:line="360" w:lineRule="auto"/>
        <w:jc w:val="center"/>
        <w:rPr>
          <w:rFonts w:ascii="Times New Roman" w:hAnsi="Times New Roman" w:eastAsia="方正小标宋_GBK" w:cs="Times New Roman"/>
          <w:kern w:val="0"/>
          <w:sz w:val="32"/>
          <w:szCs w:val="32"/>
          <w:lang w:val="zh-CN"/>
        </w:rPr>
      </w:pPr>
      <w:r>
        <w:rPr>
          <w:rFonts w:ascii="Times New Roman" w:hAnsi="Times New Roman" w:eastAsia="方正小标宋_GBK" w:cs="Times New Roman"/>
          <w:kern w:val="0"/>
          <w:sz w:val="32"/>
          <w:szCs w:val="32"/>
        </w:rPr>
        <w:t>202</w:t>
      </w:r>
      <w:r>
        <w:rPr>
          <w:rFonts w:hint="eastAsia" w:ascii="Times New Roman" w:hAnsi="Times New Roman" w:eastAsia="方正小标宋_GBK" w:cs="Times New Roman"/>
          <w:kern w:val="0"/>
          <w:sz w:val="32"/>
          <w:szCs w:val="32"/>
        </w:rPr>
        <w:t>5</w:t>
      </w:r>
      <w:r>
        <w:rPr>
          <w:rFonts w:ascii="Times New Roman" w:hAnsi="Times New Roman" w:eastAsia="方正小标宋_GBK" w:cs="Times New Roman"/>
          <w:kern w:val="0"/>
          <w:sz w:val="32"/>
          <w:szCs w:val="32"/>
        </w:rPr>
        <w:t>年</w:t>
      </w:r>
      <w:r>
        <w:rPr>
          <w:rFonts w:hint="eastAsia" w:ascii="Times New Roman" w:hAnsi="Times New Roman" w:eastAsia="方正小标宋_GBK" w:cs="Times New Roman"/>
          <w:kern w:val="0"/>
          <w:sz w:val="32"/>
          <w:szCs w:val="32"/>
          <w:lang w:val="en-US" w:eastAsia="zh-CN"/>
        </w:rPr>
        <w:t>6</w:t>
      </w:r>
      <w:r>
        <w:rPr>
          <w:rFonts w:ascii="Times New Roman" w:hAnsi="Times New Roman" w:eastAsia="方正小标宋_GBK" w:cs="Times New Roman"/>
          <w:kern w:val="0"/>
          <w:sz w:val="32"/>
          <w:szCs w:val="32"/>
          <w:lang w:val="zh-CN"/>
        </w:rPr>
        <w:t>月</w:t>
      </w:r>
      <w:r>
        <w:rPr>
          <w:rFonts w:ascii="Times New Roman" w:hAnsi="Times New Roman" w:eastAsia="方正小标宋_GBK" w:cs="Times New Roman"/>
          <w:kern w:val="0"/>
          <w:sz w:val="32"/>
          <w:szCs w:val="32"/>
          <w:lang w:val="zh-CN"/>
        </w:rPr>
        <w:br w:type="page"/>
      </w:r>
    </w:p>
    <w:p w14:paraId="7B8AB89B">
      <w:pPr>
        <w:jc w:val="center"/>
        <w:rPr>
          <w:rFonts w:ascii="Times New Roman" w:hAnsi="Times New Roman" w:eastAsia="黑体" w:cs="Times New Roman"/>
          <w:bCs/>
          <w:sz w:val="44"/>
          <w:szCs w:val="44"/>
        </w:rPr>
      </w:pPr>
      <w:r>
        <w:rPr>
          <w:rFonts w:ascii="Times New Roman" w:hAnsi="Times New Roman" w:eastAsia="黑体" w:cs="Times New Roman"/>
          <w:bCs/>
          <w:sz w:val="44"/>
          <w:szCs w:val="44"/>
        </w:rPr>
        <w:t>第一章 谈判公告</w:t>
      </w:r>
    </w:p>
    <w:p w14:paraId="13D91CB4">
      <w:pPr>
        <w:autoSpaceDE w:val="0"/>
        <w:autoSpaceDN w:val="0"/>
        <w:adjustRightInd w:val="0"/>
        <w:spacing w:line="62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287ED3AD">
      <w:pPr>
        <w:autoSpaceDE w:val="0"/>
        <w:autoSpaceDN w:val="0"/>
        <w:adjustRightInd w:val="0"/>
        <w:spacing w:line="620" w:lineRule="atLeas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因工作需要，四川省产业投资引导基金有限公司按照</w:t>
      </w:r>
      <w:r>
        <w:rPr>
          <w:rFonts w:hint="eastAsia" w:ascii="仿宋_GB2312" w:hAnsi="仿宋_GB2312" w:eastAsia="仿宋_GB2312" w:cs="仿宋_GB2312"/>
          <w:sz w:val="32"/>
          <w:szCs w:val="32"/>
          <w:lang w:val="en-US" w:eastAsia="zh-CN"/>
        </w:rPr>
        <w:t>集团公司《</w:t>
      </w:r>
      <w:r>
        <w:rPr>
          <w:rFonts w:hint="eastAsia" w:ascii="仿宋_GB2312" w:hAnsi="仿宋_GB2312" w:eastAsia="仿宋_GB2312" w:cs="仿宋_GB2312"/>
          <w:sz w:val="32"/>
          <w:szCs w:val="32"/>
        </w:rPr>
        <w:t>采购管理办法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相关要求，依照公开、公平、公正原则，拟对公司车辆驾驶服务采购项目进行竞争谈判。</w:t>
      </w:r>
      <w:r>
        <w:rPr>
          <w:rFonts w:hint="eastAsia" w:ascii="仿宋_GB2312" w:hAnsi="仿宋_GB2312" w:eastAsia="仿宋_GB2312" w:cs="仿宋_GB2312"/>
          <w:color w:val="000000" w:themeColor="text1"/>
          <w:sz w:val="32"/>
          <w:szCs w:val="32"/>
          <w14:textFill>
            <w14:solidFill>
              <w14:schemeClr w14:val="tx1"/>
            </w14:solidFill>
          </w14:textFill>
        </w:rPr>
        <w:t>现将有关情况公告如下</w:t>
      </w:r>
      <w:r>
        <w:rPr>
          <w:rFonts w:hint="eastAsia" w:ascii="仿宋_GB2312" w:hAnsi="仿宋_GB2312" w:eastAsia="仿宋_GB2312" w:cs="仿宋_GB2312"/>
          <w:sz w:val="32"/>
          <w:szCs w:val="32"/>
        </w:rPr>
        <w:t>。</w:t>
      </w:r>
    </w:p>
    <w:p w14:paraId="5C687EEF">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一、项目概况：</w:t>
      </w:r>
      <w:r>
        <w:rPr>
          <w:rFonts w:hint="eastAsia" w:ascii="Times New Roman" w:hAnsi="Times New Roman" w:eastAsia="仿宋_GB2312" w:cs="Times New Roman"/>
          <w:sz w:val="32"/>
          <w:szCs w:val="32"/>
        </w:rPr>
        <w:t>四川省产业投资引导基金有限公司驾驶服务</w:t>
      </w:r>
      <w:r>
        <w:rPr>
          <w:rFonts w:ascii="Times New Roman" w:hAnsi="Times New Roman" w:eastAsia="仿宋_GB2312" w:cs="Times New Roman"/>
          <w:sz w:val="32"/>
          <w:szCs w:val="32"/>
        </w:rPr>
        <w:t>供应商</w:t>
      </w:r>
      <w:r>
        <w:rPr>
          <w:rFonts w:hint="eastAsia" w:ascii="Times New Roman" w:hAnsi="Times New Roman" w:eastAsia="仿宋_GB2312" w:cs="Times New Roman"/>
          <w:sz w:val="32"/>
          <w:szCs w:val="32"/>
        </w:rPr>
        <w:t>竞争性谈判</w:t>
      </w:r>
    </w:p>
    <w:p w14:paraId="1A84DCAA">
      <w:pPr>
        <w:tabs>
          <w:tab w:val="left" w:pos="0"/>
        </w:tabs>
        <w:spacing w:line="560" w:lineRule="exact"/>
        <w:ind w:left="630" w:leftChars="300"/>
        <w:rPr>
          <w:rFonts w:ascii="Times New Roman" w:hAnsi="Times New Roman" w:eastAsia="仿宋_GB2312" w:cs="Times New Roman"/>
          <w:sz w:val="32"/>
          <w:szCs w:val="32"/>
        </w:rPr>
      </w:pPr>
      <w:r>
        <w:rPr>
          <w:rFonts w:hint="eastAsia" w:ascii="黑体" w:hAnsi="黑体" w:eastAsia="黑体" w:cs="黑体"/>
          <w:color w:val="000000" w:themeColor="text1"/>
          <w:sz w:val="32"/>
          <w:szCs w:val="32"/>
          <w14:textFill>
            <w14:solidFill>
              <w14:schemeClr w14:val="tx1"/>
            </w14:solidFill>
          </w14:textFill>
        </w:rPr>
        <w:t>二、最高限价：</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万元（含税）</w:t>
      </w:r>
    </w:p>
    <w:p w14:paraId="557EB504">
      <w:pPr>
        <w:spacing w:line="600" w:lineRule="exact"/>
        <w:ind w:firstLine="645"/>
        <w:rPr>
          <w:rFonts w:hint="eastAsia" w:ascii="仿宋_GB2312" w:hAnsi="黑体" w:eastAsia="仿宋_GB2312"/>
          <w:sz w:val="32"/>
          <w:szCs w:val="32"/>
        </w:rPr>
      </w:pPr>
      <w:r>
        <w:rPr>
          <w:rFonts w:hint="eastAsia" w:ascii="黑体" w:hAnsi="黑体" w:eastAsia="黑体" w:cs="黑体"/>
          <w:color w:val="000000" w:themeColor="text1"/>
          <w:sz w:val="32"/>
          <w:szCs w:val="32"/>
          <w14:textFill>
            <w14:solidFill>
              <w14:schemeClr w14:val="tx1"/>
            </w14:solidFill>
          </w14:textFill>
        </w:rPr>
        <w:t>三、采购内容：</w:t>
      </w:r>
      <w:bookmarkStart w:id="1" w:name="OLE_LINK2"/>
      <w:r>
        <w:rPr>
          <w:rFonts w:hint="eastAsia" w:ascii="Times New Roman" w:hAnsi="Times New Roman" w:eastAsia="仿宋_GB2312" w:cs="Times New Roman"/>
          <w:sz w:val="32"/>
          <w:szCs w:val="32"/>
        </w:rPr>
        <w:t>按要求提供车辆</w:t>
      </w:r>
      <w:r>
        <w:rPr>
          <w:rFonts w:ascii="Times New Roman" w:hAnsi="Times New Roman" w:eastAsia="仿宋_GB2312" w:cs="Times New Roman"/>
          <w:sz w:val="32"/>
          <w:szCs w:val="32"/>
        </w:rPr>
        <w:t>驾驶</w:t>
      </w:r>
      <w:r>
        <w:rPr>
          <w:rFonts w:hint="eastAsia" w:ascii="Times New Roman" w:hAnsi="Times New Roman" w:eastAsia="仿宋_GB2312" w:cs="Times New Roman"/>
          <w:sz w:val="32"/>
          <w:szCs w:val="32"/>
        </w:rPr>
        <w:t>服务</w:t>
      </w:r>
      <w:r>
        <w:rPr>
          <w:rFonts w:hint="eastAsia" w:ascii="Times New Roman" w:hAnsi="Times New Roman" w:eastAsia="楷体" w:cs="Times New Roman"/>
          <w:bCs/>
          <w:sz w:val="32"/>
          <w:szCs w:val="32"/>
        </w:rPr>
        <w:t>，</w:t>
      </w:r>
      <w:r>
        <w:rPr>
          <w:rFonts w:hint="eastAsia" w:ascii="仿宋_GB2312" w:hAnsi="黑体" w:eastAsia="仿宋_GB2312"/>
          <w:sz w:val="32"/>
          <w:szCs w:val="32"/>
        </w:rPr>
        <w:t>包括车辆驾驶、保养、维修管理</w:t>
      </w:r>
      <w:r>
        <w:rPr>
          <w:rFonts w:hint="eastAsia" w:ascii="仿宋_GB2312" w:hAnsi="黑体" w:eastAsia="仿宋_GB2312"/>
          <w:sz w:val="32"/>
          <w:szCs w:val="32"/>
          <w:lang w:val="en-US" w:eastAsia="zh-CN"/>
        </w:rPr>
        <w:t>及</w:t>
      </w:r>
      <w:r>
        <w:rPr>
          <w:rFonts w:hint="eastAsia" w:ascii="仿宋_GB2312" w:hAnsi="黑体" w:eastAsia="仿宋_GB2312"/>
          <w:sz w:val="32"/>
          <w:szCs w:val="32"/>
        </w:rPr>
        <w:t>相关行政事务等。</w:t>
      </w:r>
    </w:p>
    <w:bookmarkEnd w:id="1"/>
    <w:p w14:paraId="40BC1226">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四、报名要求</w:t>
      </w:r>
      <w:bookmarkStart w:id="72" w:name="_GoBack"/>
      <w:bookmarkEnd w:id="72"/>
    </w:p>
    <w:p w14:paraId="11CEED89">
      <w:pPr>
        <w:spacing w:line="560" w:lineRule="exact"/>
        <w:ind w:firstLine="640" w:firstLineChars="200"/>
        <w:rPr>
          <w:rFonts w:hint="eastAsia" w:ascii="黑体" w:hAnsi="黑体" w:eastAsia="仿宋_GB2312" w:cs="黑体"/>
          <w:sz w:val="32"/>
          <w:szCs w:val="32"/>
        </w:rPr>
      </w:pPr>
      <w:r>
        <w:rPr>
          <w:rFonts w:hint="eastAsia" w:ascii="Times New Roman" w:hAnsi="Times New Roman" w:eastAsia="仿宋_GB2312" w:cs="Times New Roman"/>
          <w:sz w:val="32"/>
          <w:szCs w:val="32"/>
        </w:rPr>
        <w:t>（一）具备《中华人民共和国政府采购法》第二十二条第一款条件；</w:t>
      </w:r>
    </w:p>
    <w:p w14:paraId="5DCE3421">
      <w:pPr>
        <w:spacing w:line="560" w:lineRule="exact"/>
        <w:ind w:firstLine="640" w:firstLineChars="200"/>
        <w:rPr>
          <w:rFonts w:hint="eastAsia" w:ascii="黑体" w:hAnsi="黑体" w:eastAsia="黑体" w:cs="黑体"/>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响应文件中提供的任何资料和技术、服务、商务等响应承诺情况都是真实的、有效的、合法的。</w:t>
      </w:r>
    </w:p>
    <w:p w14:paraId="1A2871FC">
      <w:pPr>
        <w:spacing w:line="560" w:lineRule="exact"/>
        <w:ind w:firstLine="640" w:firstLineChars="200"/>
        <w:rPr>
          <w:rFonts w:ascii="Times New Roman" w:hAnsi="Times New Roman" w:eastAsia="仿宋_GB2312" w:cs="Times New Roman"/>
          <w:spacing w:val="-14"/>
          <w:sz w:val="32"/>
          <w:szCs w:val="32"/>
          <w:highlight w:val="none"/>
        </w:rPr>
      </w:pPr>
      <w:r>
        <w:rPr>
          <w:rFonts w:hint="eastAsia" w:ascii="黑体" w:hAnsi="黑体" w:eastAsia="黑体" w:cs="黑体"/>
          <w:sz w:val="32"/>
          <w:szCs w:val="32"/>
        </w:rPr>
        <w:t>五、领取谈判文件时间</w:t>
      </w:r>
      <w:r>
        <w:rPr>
          <w:rFonts w:hint="eastAsia" w:ascii="黑体" w:hAnsi="黑体" w:eastAsia="黑体" w:cs="黑体"/>
          <w:b/>
          <w:bCs/>
          <w:sz w:val="32"/>
          <w:szCs w:val="32"/>
        </w:rPr>
        <w:t>：</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highlight w:val="none"/>
        </w:rPr>
        <w:t>25年</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日</w:t>
      </w:r>
      <w:r>
        <w:rPr>
          <w:rFonts w:ascii="Times New Roman" w:hAnsi="Times New Roman" w:eastAsia="仿宋_GB2312" w:cs="Times New Roman"/>
          <w:sz w:val="32"/>
          <w:szCs w:val="32"/>
          <w:highlight w:val="none"/>
        </w:rPr>
        <w:t>下午17:00前</w:t>
      </w:r>
    </w:p>
    <w:p w14:paraId="4D59F52B">
      <w:pPr>
        <w:spacing w:line="560" w:lineRule="exact"/>
        <w:ind w:firstLine="640" w:firstLineChars="200"/>
        <w:rPr>
          <w:rFonts w:hint="eastAsia" w:ascii="Times New Roman" w:hAnsi="Times New Roman" w:eastAsia="仿宋_GB2312" w:cs="Times New Roman"/>
          <w:sz w:val="32"/>
          <w:szCs w:val="32"/>
          <w:highlight w:val="yellow"/>
          <w:lang w:eastAsia="zh-CN"/>
        </w:rPr>
      </w:pPr>
      <w:r>
        <w:rPr>
          <w:rFonts w:hint="eastAsia" w:ascii="黑体" w:hAnsi="黑体" w:eastAsia="黑体" w:cs="黑体"/>
          <w:sz w:val="32"/>
          <w:szCs w:val="32"/>
          <w:highlight w:val="none"/>
        </w:rPr>
        <w:t>六、递交谈判文件截止时间：</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日上午</w:t>
      </w:r>
      <w:r>
        <w:rPr>
          <w:rFonts w:ascii="Times New Roman" w:hAnsi="Times New Roman" w:eastAsia="仿宋_GB2312" w:cs="Times New Roman"/>
          <w:sz w:val="32"/>
          <w:szCs w:val="32"/>
        </w:rPr>
        <w:t>10:00前，过期将不接受任何单位的</w:t>
      </w:r>
      <w:r>
        <w:rPr>
          <w:rFonts w:hint="eastAsia" w:ascii="Times New Roman" w:hAnsi="Times New Roman" w:eastAsia="仿宋_GB2312" w:cs="Times New Roman"/>
          <w:sz w:val="32"/>
          <w:szCs w:val="32"/>
        </w:rPr>
        <w:t>谈判</w:t>
      </w:r>
      <w:r>
        <w:rPr>
          <w:rFonts w:ascii="Times New Roman" w:hAnsi="Times New Roman" w:eastAsia="仿宋_GB2312" w:cs="Times New Roman"/>
          <w:sz w:val="32"/>
          <w:szCs w:val="32"/>
        </w:rPr>
        <w:t>文件</w:t>
      </w:r>
    </w:p>
    <w:p w14:paraId="72783F29">
      <w:pPr>
        <w:spacing w:line="56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rPr>
        <w:t>七、谈判时间：</w:t>
      </w:r>
      <w:r>
        <w:rPr>
          <w:rFonts w:hint="eastAsia"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 xml:space="preserve">6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12 </w:t>
      </w:r>
      <w:r>
        <w:rPr>
          <w:rFonts w:hint="eastAsia" w:ascii="Times New Roman" w:hAnsi="Times New Roman" w:eastAsia="仿宋_GB2312" w:cs="Times New Roman"/>
          <w:sz w:val="32"/>
          <w:szCs w:val="32"/>
        </w:rPr>
        <w:t>日上午10:</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w:t>
      </w:r>
    </w:p>
    <w:p w14:paraId="2687ABF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八、领取、递交谈判文件：</w:t>
      </w:r>
    </w:p>
    <w:p w14:paraId="34777F4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（一）供应商领取文件须携带单位介绍信（内容包括项目名称、供应商名称、经办人姓名、经办人手机号）。</w:t>
      </w:r>
    </w:p>
    <w:p w14:paraId="675BD67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（二）地址：</w:t>
      </w:r>
      <w:r>
        <w:rPr>
          <w:rFonts w:hint="eastAsia" w:ascii="Times New Roman" w:hAnsi="Times New Roman" w:eastAsia="仿宋_GB2312" w:cs="Times New Roman"/>
          <w:sz w:val="32"/>
          <w:szCs w:val="32"/>
          <w:lang w:val="en-US" w:eastAsia="zh-CN"/>
        </w:rPr>
        <w:t>四川省</w:t>
      </w:r>
      <w:r>
        <w:rPr>
          <w:rFonts w:ascii="Times New Roman" w:hAnsi="Times New Roman" w:eastAsia="仿宋_GB2312" w:cs="Times New Roman"/>
          <w:sz w:val="32"/>
          <w:szCs w:val="32"/>
        </w:rPr>
        <w:t>成都市</w:t>
      </w:r>
      <w:r>
        <w:rPr>
          <w:rFonts w:hint="eastAsia" w:ascii="Times New Roman" w:hAnsi="Times New Roman" w:eastAsia="仿宋_GB2312" w:cs="Times New Roman"/>
          <w:sz w:val="32"/>
          <w:szCs w:val="32"/>
          <w:lang w:val="en-US" w:eastAsia="zh-CN"/>
        </w:rPr>
        <w:t>武侯区中海国际中心D座29楼</w:t>
      </w:r>
      <w:r>
        <w:rPr>
          <w:rFonts w:hint="eastAsia" w:ascii="Times New Roman" w:hAnsi="Times New Roman" w:eastAsia="仿宋_GB2312" w:cs="Times New Roman"/>
          <w:sz w:val="32"/>
          <w:szCs w:val="32"/>
        </w:rPr>
        <w:t>。</w:t>
      </w:r>
    </w:p>
    <w:p w14:paraId="0812102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钟先生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13458110606</w:t>
      </w:r>
      <w:r>
        <w:rPr>
          <w:rFonts w:hint="eastAsia" w:ascii="Times New Roman" w:hAnsi="Times New Roman" w:eastAsia="仿宋_GB2312" w:cs="Times New Roman"/>
          <w:sz w:val="32"/>
          <w:szCs w:val="32"/>
        </w:rPr>
        <w:t>。</w:t>
      </w:r>
    </w:p>
    <w:p w14:paraId="615C4658">
      <w:pPr>
        <w:spacing w:line="620" w:lineRule="atLeast"/>
        <w:ind w:firstLine="640" w:firstLineChars="200"/>
        <w:rPr>
          <w:rFonts w:ascii="Times New Roman" w:hAnsi="Times New Roman" w:eastAsia="仿宋_GB2312" w:cs="Times New Roman"/>
          <w:sz w:val="32"/>
          <w:szCs w:val="32"/>
        </w:rPr>
      </w:pPr>
    </w:p>
    <w:p w14:paraId="2C037D21">
      <w:pPr>
        <w:spacing w:line="620" w:lineRule="atLeast"/>
        <w:ind w:firstLine="640" w:firstLineChars="200"/>
        <w:rPr>
          <w:rFonts w:ascii="Times New Roman" w:hAnsi="Times New Roman" w:eastAsia="仿宋_GB2312" w:cs="Times New Roman"/>
          <w:sz w:val="32"/>
          <w:szCs w:val="32"/>
        </w:rPr>
      </w:pPr>
    </w:p>
    <w:p w14:paraId="1CE428B1">
      <w:pPr>
        <w:spacing w:line="620" w:lineRule="atLeast"/>
        <w:ind w:firstLine="640" w:firstLineChars="200"/>
        <w:rPr>
          <w:rFonts w:ascii="Times New Roman" w:hAnsi="Times New Roman" w:eastAsia="仿宋_GB2312" w:cs="Times New Roman"/>
          <w:sz w:val="32"/>
          <w:szCs w:val="32"/>
        </w:rPr>
      </w:pPr>
    </w:p>
    <w:p w14:paraId="77F9CFA3">
      <w:pPr>
        <w:spacing w:line="620" w:lineRule="atLeast"/>
        <w:ind w:firstLine="640" w:firstLineChars="200"/>
        <w:rPr>
          <w:rFonts w:ascii="Times New Roman" w:hAnsi="Times New Roman" w:eastAsia="仿宋_GB2312" w:cs="Times New Roman"/>
          <w:sz w:val="32"/>
          <w:szCs w:val="32"/>
        </w:rPr>
      </w:pPr>
    </w:p>
    <w:p w14:paraId="459F890A">
      <w:pPr>
        <w:spacing w:line="620" w:lineRule="atLeast"/>
        <w:ind w:firstLine="640" w:firstLineChars="200"/>
        <w:rPr>
          <w:rFonts w:ascii="Times New Roman" w:hAnsi="Times New Roman" w:eastAsia="仿宋_GB2312" w:cs="Times New Roman"/>
          <w:sz w:val="32"/>
          <w:szCs w:val="32"/>
        </w:rPr>
      </w:pPr>
    </w:p>
    <w:p w14:paraId="145922F8">
      <w:pPr>
        <w:spacing w:line="620" w:lineRule="atLeast"/>
        <w:ind w:firstLine="640" w:firstLineChars="200"/>
        <w:rPr>
          <w:rFonts w:ascii="Times New Roman" w:hAnsi="Times New Roman" w:eastAsia="仿宋_GB2312" w:cs="Times New Roman"/>
          <w:sz w:val="32"/>
          <w:szCs w:val="32"/>
        </w:rPr>
      </w:pPr>
    </w:p>
    <w:p w14:paraId="3A9F51DF">
      <w:pPr>
        <w:spacing w:line="620" w:lineRule="atLeast"/>
        <w:ind w:firstLine="640" w:firstLineChars="200"/>
        <w:rPr>
          <w:rFonts w:ascii="Times New Roman" w:hAnsi="Times New Roman" w:eastAsia="仿宋_GB2312" w:cs="Times New Roman"/>
          <w:sz w:val="32"/>
          <w:szCs w:val="32"/>
        </w:rPr>
      </w:pPr>
    </w:p>
    <w:p w14:paraId="0D14A052">
      <w:pPr>
        <w:spacing w:line="620" w:lineRule="atLeast"/>
        <w:ind w:firstLine="640" w:firstLineChars="200"/>
        <w:rPr>
          <w:rFonts w:ascii="Times New Roman" w:hAnsi="Times New Roman" w:eastAsia="仿宋_GB2312" w:cs="Times New Roman"/>
          <w:sz w:val="32"/>
          <w:szCs w:val="32"/>
        </w:rPr>
      </w:pPr>
    </w:p>
    <w:p w14:paraId="6B572821">
      <w:pPr>
        <w:spacing w:line="620" w:lineRule="atLeast"/>
        <w:ind w:firstLine="640" w:firstLineChars="200"/>
        <w:rPr>
          <w:rFonts w:ascii="Times New Roman" w:hAnsi="Times New Roman" w:eastAsia="仿宋_GB2312" w:cs="Times New Roman"/>
          <w:sz w:val="32"/>
          <w:szCs w:val="32"/>
        </w:rPr>
      </w:pPr>
    </w:p>
    <w:p w14:paraId="09AB58A0">
      <w:pPr>
        <w:spacing w:line="620" w:lineRule="atLeast"/>
        <w:ind w:firstLine="640" w:firstLineChars="200"/>
        <w:rPr>
          <w:rFonts w:ascii="Times New Roman" w:hAnsi="Times New Roman" w:eastAsia="仿宋_GB2312" w:cs="Times New Roman"/>
          <w:sz w:val="32"/>
          <w:szCs w:val="32"/>
        </w:rPr>
      </w:pPr>
    </w:p>
    <w:p w14:paraId="007A336C">
      <w:pPr>
        <w:pStyle w:val="3"/>
        <w:tabs>
          <w:tab w:val="left" w:pos="0"/>
        </w:tabs>
        <w:spacing w:line="620" w:lineRule="atLeast"/>
        <w:rPr>
          <w:rFonts w:ascii="Times New Roman" w:hAnsi="Times New Roman" w:eastAsia="黑体"/>
          <w:b w:val="0"/>
          <w:sz w:val="44"/>
          <w:szCs w:val="44"/>
        </w:rPr>
      </w:pPr>
    </w:p>
    <w:p w14:paraId="73E4DC08"/>
    <w:p w14:paraId="605898FB">
      <w:pPr>
        <w:pStyle w:val="3"/>
        <w:tabs>
          <w:tab w:val="left" w:pos="0"/>
        </w:tabs>
        <w:spacing w:line="620" w:lineRule="atLeast"/>
        <w:rPr>
          <w:rFonts w:ascii="Times New Roman" w:hAnsi="Times New Roman" w:eastAsia="黑体"/>
          <w:b w:val="0"/>
          <w:sz w:val="44"/>
          <w:szCs w:val="44"/>
        </w:rPr>
      </w:pPr>
    </w:p>
    <w:p w14:paraId="0EE12C38"/>
    <w:p w14:paraId="2B063B34">
      <w:pPr>
        <w:pStyle w:val="3"/>
        <w:tabs>
          <w:tab w:val="left" w:pos="0"/>
        </w:tabs>
        <w:spacing w:line="620" w:lineRule="atLeast"/>
        <w:rPr>
          <w:rFonts w:ascii="Times New Roman" w:hAnsi="Times New Roman" w:eastAsia="楷体"/>
          <w:szCs w:val="32"/>
        </w:rPr>
      </w:pPr>
      <w:r>
        <w:rPr>
          <w:rFonts w:ascii="Times New Roman" w:hAnsi="Times New Roman" w:eastAsia="黑体"/>
          <w:b w:val="0"/>
          <w:sz w:val="44"/>
          <w:szCs w:val="44"/>
        </w:rPr>
        <w:t xml:space="preserve">第二章 </w:t>
      </w:r>
      <w:r>
        <w:rPr>
          <w:rFonts w:ascii="Times New Roman" w:hAnsi="Times New Roman" w:eastAsia="黑体"/>
          <w:b w:val="0"/>
          <w:bCs/>
          <w:sz w:val="44"/>
          <w:szCs w:val="44"/>
        </w:rPr>
        <w:t>谈判申请人须知</w:t>
      </w:r>
    </w:p>
    <w:tbl>
      <w:tblPr>
        <w:tblStyle w:val="14"/>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981"/>
        <w:gridCol w:w="5986"/>
      </w:tblGrid>
      <w:tr w14:paraId="5C64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2919F59C">
            <w:pPr>
              <w:jc w:val="center"/>
              <w:rPr>
                <w:rFonts w:hint="eastAsia" w:ascii="黑体" w:hAnsi="黑体" w:eastAsia="黑体" w:cs="黑体"/>
                <w:b/>
                <w:bCs/>
                <w:sz w:val="24"/>
              </w:rPr>
            </w:pPr>
            <w:r>
              <w:rPr>
                <w:rFonts w:hint="eastAsia" w:ascii="黑体" w:hAnsi="黑体" w:eastAsia="黑体" w:cs="黑体"/>
                <w:b/>
                <w:bCs/>
                <w:sz w:val="24"/>
              </w:rPr>
              <w:t>序号</w:t>
            </w:r>
          </w:p>
        </w:tc>
        <w:tc>
          <w:tcPr>
            <w:tcW w:w="1981" w:type="dxa"/>
            <w:tcBorders>
              <w:top w:val="single" w:color="auto" w:sz="4" w:space="0"/>
              <w:left w:val="single" w:color="auto" w:sz="4" w:space="0"/>
              <w:bottom w:val="single" w:color="auto" w:sz="4" w:space="0"/>
              <w:right w:val="single" w:color="auto" w:sz="4" w:space="0"/>
            </w:tcBorders>
            <w:noWrap/>
            <w:vAlign w:val="center"/>
          </w:tcPr>
          <w:p w14:paraId="63F03298">
            <w:pPr>
              <w:jc w:val="center"/>
              <w:rPr>
                <w:rFonts w:hint="eastAsia" w:ascii="黑体" w:hAnsi="黑体" w:eastAsia="黑体" w:cs="黑体"/>
                <w:b/>
                <w:bCs/>
                <w:sz w:val="24"/>
              </w:rPr>
            </w:pPr>
            <w:r>
              <w:rPr>
                <w:rFonts w:hint="eastAsia" w:ascii="黑体" w:hAnsi="黑体" w:eastAsia="黑体" w:cs="黑体"/>
                <w:b/>
                <w:bCs/>
                <w:sz w:val="24"/>
              </w:rPr>
              <w:t>内容</w:t>
            </w:r>
          </w:p>
        </w:tc>
        <w:tc>
          <w:tcPr>
            <w:tcW w:w="5986" w:type="dxa"/>
            <w:tcBorders>
              <w:top w:val="single" w:color="auto" w:sz="4" w:space="0"/>
              <w:left w:val="single" w:color="auto" w:sz="4" w:space="0"/>
              <w:bottom w:val="single" w:color="auto" w:sz="4" w:space="0"/>
              <w:right w:val="single" w:color="auto" w:sz="4" w:space="0"/>
            </w:tcBorders>
            <w:noWrap/>
            <w:vAlign w:val="center"/>
          </w:tcPr>
          <w:p w14:paraId="10D1D1A8">
            <w:pPr>
              <w:jc w:val="center"/>
              <w:rPr>
                <w:rFonts w:hint="eastAsia" w:ascii="黑体" w:hAnsi="黑体" w:eastAsia="黑体" w:cs="黑体"/>
                <w:b/>
                <w:bCs/>
                <w:sz w:val="24"/>
              </w:rPr>
            </w:pPr>
            <w:r>
              <w:rPr>
                <w:rFonts w:hint="eastAsia" w:ascii="黑体" w:hAnsi="黑体" w:eastAsia="黑体" w:cs="黑体"/>
                <w:b/>
                <w:bCs/>
                <w:sz w:val="24"/>
              </w:rPr>
              <w:t>说明与要求</w:t>
            </w:r>
          </w:p>
        </w:tc>
      </w:tr>
      <w:tr w14:paraId="0739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20DC7508">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981" w:type="dxa"/>
            <w:tcBorders>
              <w:top w:val="single" w:color="auto" w:sz="4" w:space="0"/>
              <w:left w:val="single" w:color="auto" w:sz="4" w:space="0"/>
              <w:bottom w:val="single" w:color="auto" w:sz="4" w:space="0"/>
              <w:right w:val="single" w:color="auto" w:sz="4" w:space="0"/>
            </w:tcBorders>
            <w:noWrap/>
            <w:vAlign w:val="center"/>
          </w:tcPr>
          <w:p w14:paraId="44827CBD">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竞争性谈判人</w:t>
            </w:r>
          </w:p>
        </w:tc>
        <w:tc>
          <w:tcPr>
            <w:tcW w:w="5986" w:type="dxa"/>
            <w:tcBorders>
              <w:top w:val="single" w:color="auto" w:sz="4" w:space="0"/>
              <w:left w:val="single" w:color="auto" w:sz="4" w:space="0"/>
              <w:bottom w:val="single" w:color="auto" w:sz="4" w:space="0"/>
              <w:right w:val="single" w:color="auto" w:sz="4" w:space="0"/>
            </w:tcBorders>
            <w:noWrap/>
            <w:vAlign w:val="center"/>
          </w:tcPr>
          <w:p w14:paraId="5CF8276A">
            <w:pPr>
              <w:tabs>
                <w:tab w:val="left" w:pos="651"/>
              </w:tabs>
              <w:spacing w:line="340" w:lineRule="exact"/>
              <w:rPr>
                <w:rFonts w:hint="eastAsia" w:ascii="Times New Roman" w:hAnsi="Times New Roman" w:eastAsia="仿宋_GB2312" w:cs="Times New Roman"/>
                <w:sz w:val="24"/>
                <w:lang w:eastAsia="zh-CN"/>
              </w:rPr>
            </w:pPr>
            <w:r>
              <w:rPr>
                <w:rFonts w:ascii="Times New Roman" w:hAnsi="Times New Roman" w:eastAsia="仿宋_GB2312" w:cs="Times New Roman"/>
                <w:sz w:val="24"/>
              </w:rPr>
              <w:t>竞争性谈判单位：</w:t>
            </w:r>
            <w:r>
              <w:rPr>
                <w:rFonts w:hint="eastAsia" w:ascii="Times New Roman" w:hAnsi="Times New Roman" w:eastAsia="仿宋_GB2312" w:cs="Times New Roman"/>
                <w:sz w:val="24"/>
                <w:lang w:val="en-US" w:eastAsia="zh-CN"/>
              </w:rPr>
              <w:t>四川省产业投资引导基金有限公司</w:t>
            </w:r>
          </w:p>
          <w:p w14:paraId="370CF5A9">
            <w:pPr>
              <w:tabs>
                <w:tab w:val="left" w:pos="651"/>
              </w:tabs>
              <w:spacing w:line="340" w:lineRule="exact"/>
              <w:rPr>
                <w:rFonts w:ascii="Times New Roman" w:hAnsi="Times New Roman" w:eastAsia="仿宋_GB2312" w:cs="Times New Roman"/>
                <w:sz w:val="24"/>
              </w:rPr>
            </w:pPr>
            <w:r>
              <w:rPr>
                <w:rFonts w:ascii="Times New Roman" w:hAnsi="Times New Roman" w:eastAsia="仿宋_GB2312" w:cs="Times New Roman"/>
                <w:sz w:val="24"/>
              </w:rPr>
              <w:t>竞争性谈判地址：</w:t>
            </w:r>
            <w:r>
              <w:rPr>
                <w:rFonts w:hint="eastAsia" w:ascii="Times New Roman" w:hAnsi="Times New Roman" w:eastAsia="仿宋_GB2312" w:cs="Times New Roman"/>
                <w:sz w:val="24"/>
              </w:rPr>
              <w:t>四川省成都市武侯区中海国际中心D座29楼</w:t>
            </w:r>
          </w:p>
        </w:tc>
      </w:tr>
      <w:tr w14:paraId="29FD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34B2E7DF">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981" w:type="dxa"/>
            <w:tcBorders>
              <w:top w:val="single" w:color="auto" w:sz="4" w:space="0"/>
              <w:left w:val="single" w:color="auto" w:sz="4" w:space="0"/>
              <w:bottom w:val="single" w:color="auto" w:sz="4" w:space="0"/>
              <w:right w:val="single" w:color="auto" w:sz="4" w:space="0"/>
            </w:tcBorders>
            <w:noWrap/>
            <w:vAlign w:val="center"/>
          </w:tcPr>
          <w:p w14:paraId="4E761F11">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项目名称</w:t>
            </w:r>
          </w:p>
        </w:tc>
        <w:tc>
          <w:tcPr>
            <w:tcW w:w="5986" w:type="dxa"/>
            <w:tcBorders>
              <w:top w:val="single" w:color="auto" w:sz="4" w:space="0"/>
              <w:left w:val="single" w:color="auto" w:sz="4" w:space="0"/>
              <w:bottom w:val="single" w:color="auto" w:sz="4" w:space="0"/>
              <w:right w:val="single" w:color="auto" w:sz="4" w:space="0"/>
            </w:tcBorders>
            <w:noWrap/>
            <w:vAlign w:val="center"/>
          </w:tcPr>
          <w:p w14:paraId="2492ACD7">
            <w:pPr>
              <w:tabs>
                <w:tab w:val="left" w:pos="651"/>
              </w:tabs>
              <w:spacing w:line="340" w:lineRule="exact"/>
              <w:rPr>
                <w:rFonts w:ascii="Times New Roman" w:hAnsi="Times New Roman" w:eastAsia="仿宋_GB2312" w:cs="Times New Roman"/>
                <w:sz w:val="24"/>
              </w:rPr>
            </w:pPr>
            <w:r>
              <w:rPr>
                <w:rFonts w:hint="eastAsia" w:ascii="Times New Roman" w:hAnsi="Times New Roman" w:eastAsia="仿宋_GB2312" w:cs="Times New Roman"/>
                <w:sz w:val="24"/>
              </w:rPr>
              <w:t>车辆</w:t>
            </w:r>
            <w:r>
              <w:rPr>
                <w:rFonts w:ascii="Times New Roman" w:hAnsi="Times New Roman" w:eastAsia="仿宋_GB2312" w:cs="Times New Roman"/>
                <w:sz w:val="24"/>
              </w:rPr>
              <w:t>驾驶服务供应商</w:t>
            </w:r>
          </w:p>
        </w:tc>
      </w:tr>
      <w:tr w14:paraId="3E5B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79C64D6F">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981" w:type="dxa"/>
            <w:tcBorders>
              <w:top w:val="single" w:color="auto" w:sz="4" w:space="0"/>
              <w:left w:val="single" w:color="auto" w:sz="4" w:space="0"/>
              <w:bottom w:val="single" w:color="auto" w:sz="4" w:space="0"/>
              <w:right w:val="single" w:color="auto" w:sz="4" w:space="0"/>
            </w:tcBorders>
            <w:noWrap/>
            <w:vAlign w:val="center"/>
          </w:tcPr>
          <w:p w14:paraId="4795A305">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项目内容</w:t>
            </w:r>
          </w:p>
        </w:tc>
        <w:tc>
          <w:tcPr>
            <w:tcW w:w="5986" w:type="dxa"/>
            <w:tcBorders>
              <w:top w:val="single" w:color="auto" w:sz="4" w:space="0"/>
              <w:left w:val="single" w:color="auto" w:sz="4" w:space="0"/>
              <w:bottom w:val="single" w:color="auto" w:sz="4" w:space="0"/>
              <w:right w:val="single" w:color="auto" w:sz="4" w:space="0"/>
            </w:tcBorders>
            <w:noWrap/>
            <w:vAlign w:val="center"/>
          </w:tcPr>
          <w:p w14:paraId="529BCEDB">
            <w:pPr>
              <w:spacing w:line="340" w:lineRule="exact"/>
              <w:rPr>
                <w:rFonts w:ascii="Times New Roman" w:hAnsi="Times New Roman" w:eastAsia="仿宋_GB2312" w:cs="Times New Roman"/>
                <w:sz w:val="24"/>
              </w:rPr>
            </w:pPr>
            <w:r>
              <w:rPr>
                <w:rFonts w:hint="eastAsia" w:ascii="Times New Roman" w:hAnsi="Times New Roman" w:eastAsia="仿宋_GB2312" w:cs="Times New Roman"/>
                <w:sz w:val="24"/>
              </w:rPr>
              <w:t>车辆</w:t>
            </w:r>
            <w:r>
              <w:rPr>
                <w:rFonts w:ascii="Times New Roman" w:hAnsi="Times New Roman" w:eastAsia="仿宋_GB2312" w:cs="Times New Roman"/>
                <w:sz w:val="24"/>
              </w:rPr>
              <w:t>驾驶服务采购</w:t>
            </w:r>
          </w:p>
        </w:tc>
      </w:tr>
      <w:tr w14:paraId="7571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59F57B67">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981" w:type="dxa"/>
            <w:tcBorders>
              <w:top w:val="single" w:color="auto" w:sz="4" w:space="0"/>
              <w:left w:val="single" w:color="auto" w:sz="4" w:space="0"/>
              <w:bottom w:val="single" w:color="auto" w:sz="4" w:space="0"/>
              <w:right w:val="single" w:color="auto" w:sz="4" w:space="0"/>
            </w:tcBorders>
            <w:noWrap/>
            <w:vAlign w:val="center"/>
          </w:tcPr>
          <w:p w14:paraId="398C0A04">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采购方式</w:t>
            </w:r>
          </w:p>
        </w:tc>
        <w:tc>
          <w:tcPr>
            <w:tcW w:w="5986" w:type="dxa"/>
            <w:tcBorders>
              <w:top w:val="single" w:color="auto" w:sz="4" w:space="0"/>
              <w:left w:val="single" w:color="auto" w:sz="4" w:space="0"/>
              <w:bottom w:val="single" w:color="auto" w:sz="4" w:space="0"/>
              <w:right w:val="single" w:color="auto" w:sz="4" w:space="0"/>
            </w:tcBorders>
            <w:noWrap/>
            <w:vAlign w:val="center"/>
          </w:tcPr>
          <w:p w14:paraId="4C690EFF">
            <w:pPr>
              <w:spacing w:line="340" w:lineRule="exact"/>
              <w:rPr>
                <w:rFonts w:ascii="Times New Roman" w:hAnsi="Times New Roman" w:eastAsia="仿宋_GB2312" w:cs="Times New Roman"/>
                <w:sz w:val="24"/>
              </w:rPr>
            </w:pPr>
            <w:r>
              <w:rPr>
                <w:rFonts w:ascii="Times New Roman" w:hAnsi="Times New Roman" w:eastAsia="仿宋_GB2312" w:cs="Times New Roman"/>
                <w:sz w:val="24"/>
              </w:rPr>
              <w:t>竞争性谈判。</w:t>
            </w:r>
            <w:r>
              <w:rPr>
                <w:rFonts w:ascii="Times New Roman" w:hAnsi="Times New Roman" w:eastAsia="仿宋_GB2312" w:cs="Times New Roman"/>
                <w:sz w:val="24"/>
                <w:lang w:val="zh-CN"/>
              </w:rPr>
              <w:t>本次谈判由</w:t>
            </w:r>
            <w:r>
              <w:rPr>
                <w:rFonts w:hint="eastAsia" w:ascii="Times New Roman" w:hAnsi="Times New Roman" w:eastAsia="仿宋_GB2312" w:cs="Times New Roman"/>
                <w:sz w:val="24"/>
                <w:lang w:val="en-US" w:eastAsia="zh-CN"/>
              </w:rPr>
              <w:t>四川省产业投资引导基金有限公司</w:t>
            </w:r>
            <w:r>
              <w:rPr>
                <w:rFonts w:ascii="Times New Roman" w:hAnsi="Times New Roman" w:eastAsia="仿宋_GB2312" w:cs="Times New Roman"/>
                <w:sz w:val="24"/>
                <w:lang w:val="zh-CN"/>
              </w:rPr>
              <w:t>指定谈判小组谈判，不接受投标单位联合体参加谈判。</w:t>
            </w:r>
          </w:p>
        </w:tc>
      </w:tr>
      <w:tr w14:paraId="76FA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13E8E4F3">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981" w:type="dxa"/>
            <w:tcBorders>
              <w:top w:val="single" w:color="auto" w:sz="4" w:space="0"/>
              <w:left w:val="single" w:color="auto" w:sz="4" w:space="0"/>
              <w:bottom w:val="single" w:color="auto" w:sz="4" w:space="0"/>
              <w:right w:val="single" w:color="auto" w:sz="4" w:space="0"/>
            </w:tcBorders>
            <w:noWrap/>
            <w:vAlign w:val="center"/>
          </w:tcPr>
          <w:p w14:paraId="68A3ED1B">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计价方式</w:t>
            </w:r>
          </w:p>
        </w:tc>
        <w:tc>
          <w:tcPr>
            <w:tcW w:w="5986" w:type="dxa"/>
            <w:tcBorders>
              <w:top w:val="single" w:color="auto" w:sz="4" w:space="0"/>
              <w:left w:val="single" w:color="auto" w:sz="4" w:space="0"/>
              <w:bottom w:val="single" w:color="auto" w:sz="4" w:space="0"/>
              <w:right w:val="single" w:color="auto" w:sz="4" w:space="0"/>
            </w:tcBorders>
            <w:noWrap/>
            <w:vAlign w:val="center"/>
          </w:tcPr>
          <w:p w14:paraId="73CC12CD">
            <w:pPr>
              <w:spacing w:line="340" w:lineRule="exact"/>
              <w:rPr>
                <w:rFonts w:ascii="Times New Roman" w:hAnsi="Times New Roman" w:eastAsia="仿宋_GB2312" w:cs="Times New Roman"/>
                <w:sz w:val="24"/>
              </w:rPr>
            </w:pPr>
            <w:r>
              <w:rPr>
                <w:rFonts w:ascii="Times New Roman" w:hAnsi="Times New Roman" w:eastAsia="仿宋_GB2312" w:cs="Times New Roman"/>
                <w:sz w:val="24"/>
              </w:rPr>
              <w:t>项目包干，派驻</w:t>
            </w:r>
            <w:r>
              <w:rPr>
                <w:rFonts w:hint="eastAsia" w:ascii="Times New Roman" w:hAnsi="Times New Roman" w:eastAsia="仿宋_GB2312" w:cs="Times New Roman"/>
                <w:sz w:val="24"/>
              </w:rPr>
              <w:t>1</w:t>
            </w:r>
            <w:r>
              <w:rPr>
                <w:rFonts w:ascii="Times New Roman" w:hAnsi="Times New Roman" w:eastAsia="仿宋_GB2312" w:cs="Times New Roman"/>
                <w:sz w:val="24"/>
              </w:rPr>
              <w:t>人驻点服务，年总费用不超过</w:t>
            </w:r>
            <w:r>
              <w:rPr>
                <w:rFonts w:hint="eastAsia" w:ascii="Times New Roman" w:hAnsi="Times New Roman" w:eastAsia="仿宋_GB2312" w:cs="Times New Roman"/>
                <w:sz w:val="24"/>
              </w:rPr>
              <w:t>1</w:t>
            </w:r>
            <w:r>
              <w:rPr>
                <w:rFonts w:hint="eastAsia" w:ascii="Times New Roman" w:hAnsi="Times New Roman" w:eastAsia="仿宋_GB2312" w:cs="Times New Roman"/>
                <w:sz w:val="24"/>
                <w:lang w:val="en-US" w:eastAsia="zh-CN"/>
              </w:rPr>
              <w:t>5</w:t>
            </w:r>
            <w:r>
              <w:rPr>
                <w:rFonts w:ascii="Times New Roman" w:hAnsi="Times New Roman" w:eastAsia="仿宋_GB2312" w:cs="Times New Roman"/>
                <w:sz w:val="24"/>
              </w:rPr>
              <w:t>万元（含税）。</w:t>
            </w:r>
          </w:p>
        </w:tc>
      </w:tr>
      <w:tr w14:paraId="2016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77D74FDF">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981" w:type="dxa"/>
            <w:tcBorders>
              <w:top w:val="single" w:color="auto" w:sz="4" w:space="0"/>
              <w:left w:val="single" w:color="auto" w:sz="4" w:space="0"/>
              <w:bottom w:val="single" w:color="auto" w:sz="4" w:space="0"/>
              <w:right w:val="single" w:color="auto" w:sz="4" w:space="0"/>
            </w:tcBorders>
            <w:noWrap/>
            <w:vAlign w:val="center"/>
          </w:tcPr>
          <w:p w14:paraId="1A200B56">
            <w:pPr>
              <w:pStyle w:val="21"/>
              <w:spacing w:line="340" w:lineRule="exact"/>
              <w:jc w:val="center"/>
              <w:rPr>
                <w:rFonts w:ascii="Times New Roman" w:eastAsia="仿宋_GB2312" w:cs="Times New Roman"/>
              </w:rPr>
            </w:pPr>
            <w:r>
              <w:rPr>
                <w:rFonts w:ascii="Times New Roman" w:eastAsia="仿宋_GB2312" w:cs="Times New Roman"/>
              </w:rPr>
              <w:t>谈判</w:t>
            </w:r>
            <w:r>
              <w:rPr>
                <w:rFonts w:ascii="Times New Roman" w:eastAsia="仿宋_GB2312" w:cs="Times New Roman"/>
                <w:lang w:val="zh-CN"/>
              </w:rPr>
              <w:t>文件份数</w:t>
            </w:r>
          </w:p>
        </w:tc>
        <w:tc>
          <w:tcPr>
            <w:tcW w:w="5986" w:type="dxa"/>
            <w:tcBorders>
              <w:top w:val="single" w:color="auto" w:sz="4" w:space="0"/>
              <w:left w:val="single" w:color="auto" w:sz="4" w:space="0"/>
              <w:bottom w:val="single" w:color="auto" w:sz="4" w:space="0"/>
              <w:right w:val="single" w:color="auto" w:sz="4" w:space="0"/>
            </w:tcBorders>
            <w:noWrap/>
            <w:vAlign w:val="center"/>
          </w:tcPr>
          <w:p w14:paraId="5A5F9651">
            <w:pPr>
              <w:pStyle w:val="21"/>
              <w:spacing w:line="340" w:lineRule="exact"/>
              <w:jc w:val="both"/>
              <w:rPr>
                <w:rFonts w:hint="eastAsia" w:ascii="Times New Roman" w:eastAsia="仿宋_GB2312" w:cs="Times New Roman"/>
                <w:lang w:eastAsia="zh-CN"/>
              </w:rPr>
            </w:pPr>
            <w:r>
              <w:rPr>
                <w:rFonts w:ascii="Times New Roman" w:eastAsia="仿宋_GB2312" w:cs="Times New Roman"/>
                <w:lang w:val="zh-CN"/>
              </w:rPr>
              <w:t>正本</w:t>
            </w:r>
            <w:r>
              <w:rPr>
                <w:rFonts w:ascii="Times New Roman" w:eastAsia="仿宋_GB2312" w:cs="Times New Roman"/>
              </w:rPr>
              <w:t>1份，副本1份</w:t>
            </w:r>
            <w:r>
              <w:rPr>
                <w:rFonts w:ascii="Times New Roman" w:eastAsia="仿宋_GB2312" w:cs="Times New Roman"/>
                <w:lang w:val="zh-CN"/>
              </w:rPr>
              <w:t>；谈判申请人</w:t>
            </w:r>
            <w:r>
              <w:rPr>
                <w:rFonts w:ascii="Times New Roman" w:eastAsia="仿宋_GB2312" w:cs="Times New Roman"/>
              </w:rPr>
              <w:t>提供报价、公司基本情况、业绩一览表、售后服务方案等纸质材料，均需加盖公司公章，并同时提供电子文件（U盘或光盘）（详见谈判文件格式）</w:t>
            </w:r>
            <w:r>
              <w:rPr>
                <w:rFonts w:hint="eastAsia" w:ascii="Times New Roman" w:eastAsia="仿宋_GB2312" w:cs="Times New Roman"/>
                <w:lang w:eastAsia="zh-CN"/>
              </w:rPr>
              <w:t>。</w:t>
            </w:r>
          </w:p>
        </w:tc>
      </w:tr>
      <w:tr w14:paraId="780E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1AE54178">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981" w:type="dxa"/>
            <w:tcBorders>
              <w:top w:val="single" w:color="auto" w:sz="4" w:space="0"/>
              <w:left w:val="single" w:color="auto" w:sz="4" w:space="0"/>
              <w:bottom w:val="single" w:color="auto" w:sz="4" w:space="0"/>
              <w:right w:val="single" w:color="auto" w:sz="4" w:space="0"/>
            </w:tcBorders>
            <w:noWrap/>
            <w:vAlign w:val="center"/>
          </w:tcPr>
          <w:p w14:paraId="680D69D0">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竞争性谈判结果</w:t>
            </w:r>
          </w:p>
        </w:tc>
        <w:tc>
          <w:tcPr>
            <w:tcW w:w="5986" w:type="dxa"/>
            <w:tcBorders>
              <w:top w:val="single" w:color="auto" w:sz="4" w:space="0"/>
              <w:left w:val="single" w:color="auto" w:sz="4" w:space="0"/>
              <w:bottom w:val="single" w:color="auto" w:sz="4" w:space="0"/>
              <w:right w:val="single" w:color="auto" w:sz="4" w:space="0"/>
            </w:tcBorders>
            <w:noWrap/>
            <w:vAlign w:val="center"/>
          </w:tcPr>
          <w:p w14:paraId="65A14CDE">
            <w:pPr>
              <w:spacing w:line="340" w:lineRule="exact"/>
              <w:rPr>
                <w:rFonts w:ascii="Times New Roman" w:hAnsi="Times New Roman" w:eastAsia="仿宋_GB2312" w:cs="Times New Roman"/>
                <w:sz w:val="24"/>
                <w:lang w:val="zh-CN"/>
              </w:rPr>
            </w:pPr>
            <w:r>
              <w:rPr>
                <w:rFonts w:ascii="Times New Roman" w:hAnsi="Times New Roman" w:eastAsia="仿宋_GB2312" w:cs="Times New Roman"/>
                <w:sz w:val="24"/>
                <w:lang w:val="zh-CN"/>
              </w:rPr>
              <w:t>本次竞争性谈判将确定1</w:t>
            </w:r>
            <w:r>
              <w:rPr>
                <w:rFonts w:ascii="Times New Roman" w:hAnsi="Times New Roman" w:eastAsia="仿宋_GB2312" w:cs="Times New Roman"/>
                <w:sz w:val="24"/>
              </w:rPr>
              <w:t>-3</w:t>
            </w:r>
            <w:r>
              <w:rPr>
                <w:rFonts w:ascii="Times New Roman" w:hAnsi="Times New Roman" w:eastAsia="仿宋_GB2312" w:cs="Times New Roman"/>
                <w:sz w:val="24"/>
                <w:lang w:val="zh-CN"/>
              </w:rPr>
              <w:t>家合格供应商作为候选供应商，并结合评分高低确定</w:t>
            </w:r>
            <w:r>
              <w:rPr>
                <w:rFonts w:ascii="Times New Roman" w:hAnsi="Times New Roman" w:eastAsia="仿宋_GB2312" w:cs="Times New Roman"/>
                <w:sz w:val="24"/>
              </w:rPr>
              <w:t>1家成交供应商。若实质性响应谈判文件要求的供应商不足2家的，转入单源直接采购。</w:t>
            </w:r>
            <w:r>
              <w:rPr>
                <w:rFonts w:ascii="Times New Roman" w:hAnsi="Times New Roman" w:eastAsia="仿宋_GB2312" w:cs="Times New Roman"/>
                <w:sz w:val="24"/>
                <w:lang w:val="zh-CN"/>
              </w:rPr>
              <w:t>成交供应商由</w:t>
            </w:r>
            <w:r>
              <w:rPr>
                <w:rFonts w:hint="eastAsia" w:ascii="Times New Roman" w:hAnsi="Times New Roman" w:eastAsia="仿宋_GB2312" w:cs="Times New Roman"/>
                <w:sz w:val="24"/>
                <w:lang w:val="en-US" w:eastAsia="zh-CN"/>
              </w:rPr>
              <w:t>四川省产业投资引导基金有限公司</w:t>
            </w:r>
            <w:r>
              <w:rPr>
                <w:rFonts w:ascii="Times New Roman" w:hAnsi="Times New Roman" w:eastAsia="仿宋_GB2312" w:cs="Times New Roman"/>
                <w:sz w:val="24"/>
                <w:lang w:val="zh-CN"/>
              </w:rPr>
              <w:t>与中选方签订服务合同。</w:t>
            </w:r>
          </w:p>
        </w:tc>
      </w:tr>
      <w:tr w14:paraId="4DBC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6A0C2873">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981" w:type="dxa"/>
            <w:tcBorders>
              <w:top w:val="single" w:color="auto" w:sz="4" w:space="0"/>
              <w:left w:val="single" w:color="auto" w:sz="4" w:space="0"/>
              <w:bottom w:val="single" w:color="auto" w:sz="4" w:space="0"/>
              <w:right w:val="single" w:color="auto" w:sz="4" w:space="0"/>
            </w:tcBorders>
            <w:noWrap/>
            <w:vAlign w:val="center"/>
          </w:tcPr>
          <w:p w14:paraId="6F78A4F5">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竞争性谈判</w:t>
            </w:r>
            <w:r>
              <w:rPr>
                <w:rFonts w:ascii="Times New Roman" w:hAnsi="Times New Roman" w:eastAsia="仿宋_GB2312" w:cs="Times New Roman"/>
                <w:sz w:val="24"/>
                <w:lang w:val="zh-CN"/>
              </w:rPr>
              <w:t>文件封面的标注</w:t>
            </w:r>
          </w:p>
        </w:tc>
        <w:tc>
          <w:tcPr>
            <w:tcW w:w="5986" w:type="dxa"/>
            <w:tcBorders>
              <w:top w:val="single" w:color="auto" w:sz="4" w:space="0"/>
              <w:left w:val="single" w:color="auto" w:sz="4" w:space="0"/>
              <w:bottom w:val="single" w:color="auto" w:sz="4" w:space="0"/>
              <w:right w:val="single" w:color="auto" w:sz="4" w:space="0"/>
            </w:tcBorders>
            <w:noWrap/>
            <w:vAlign w:val="center"/>
          </w:tcPr>
          <w:p w14:paraId="025D3B67">
            <w:pPr>
              <w:spacing w:line="340" w:lineRule="exact"/>
              <w:rPr>
                <w:rFonts w:ascii="Times New Roman" w:hAnsi="Times New Roman" w:eastAsia="仿宋_GB2312" w:cs="Times New Roman"/>
                <w:sz w:val="24"/>
              </w:rPr>
            </w:pPr>
            <w:r>
              <w:rPr>
                <w:rFonts w:ascii="Times New Roman" w:hAnsi="Times New Roman" w:eastAsia="仿宋_GB2312" w:cs="Times New Roman"/>
                <w:sz w:val="24"/>
                <w:lang w:val="zh-CN"/>
              </w:rPr>
              <w:t>竞争性谈判文件正本封面上均应标明：谈判项目</w:t>
            </w:r>
            <w:r>
              <w:rPr>
                <w:rFonts w:ascii="Times New Roman" w:hAnsi="Times New Roman" w:eastAsia="仿宋_GB2312" w:cs="Times New Roman"/>
                <w:sz w:val="24"/>
              </w:rPr>
              <w:t>具体</w:t>
            </w:r>
            <w:r>
              <w:rPr>
                <w:rFonts w:ascii="Times New Roman" w:hAnsi="Times New Roman" w:eastAsia="仿宋_GB2312" w:cs="Times New Roman"/>
                <w:sz w:val="24"/>
                <w:lang w:val="zh-CN"/>
              </w:rPr>
              <w:t>名称、谈判申请人名称、年月日；并分别在右上角标明“正本”或“副本”字样。</w:t>
            </w:r>
          </w:p>
        </w:tc>
      </w:tr>
      <w:tr w14:paraId="3623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531C738F">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981" w:type="dxa"/>
            <w:tcBorders>
              <w:top w:val="single" w:color="auto" w:sz="4" w:space="0"/>
              <w:left w:val="single" w:color="auto" w:sz="4" w:space="0"/>
              <w:bottom w:val="single" w:color="auto" w:sz="4" w:space="0"/>
              <w:right w:val="single" w:color="auto" w:sz="4" w:space="0"/>
            </w:tcBorders>
            <w:noWrap/>
            <w:vAlign w:val="center"/>
          </w:tcPr>
          <w:p w14:paraId="058A17DC">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lang w:val="zh-CN"/>
              </w:rPr>
              <w:t>谈判申请保证金</w:t>
            </w:r>
          </w:p>
        </w:tc>
        <w:tc>
          <w:tcPr>
            <w:tcW w:w="5986" w:type="dxa"/>
            <w:tcBorders>
              <w:top w:val="single" w:color="auto" w:sz="4" w:space="0"/>
              <w:left w:val="single" w:color="auto" w:sz="4" w:space="0"/>
              <w:bottom w:val="single" w:color="auto" w:sz="4" w:space="0"/>
              <w:right w:val="single" w:color="auto" w:sz="4" w:space="0"/>
            </w:tcBorders>
            <w:noWrap/>
            <w:vAlign w:val="center"/>
          </w:tcPr>
          <w:p w14:paraId="1DC1FD69">
            <w:pPr>
              <w:pStyle w:val="21"/>
              <w:spacing w:line="340" w:lineRule="exact"/>
              <w:jc w:val="both"/>
              <w:rPr>
                <w:rFonts w:ascii="Times New Roman" w:eastAsia="仿宋_GB2312" w:cs="Times New Roman"/>
              </w:rPr>
            </w:pPr>
            <w:r>
              <w:rPr>
                <w:rFonts w:ascii="Times New Roman" w:eastAsia="仿宋_GB2312" w:cs="Times New Roman"/>
              </w:rPr>
              <w:t>谈判人</w:t>
            </w:r>
            <w:r>
              <w:rPr>
                <w:rFonts w:ascii="Times New Roman" w:eastAsia="仿宋_GB2312" w:cs="Times New Roman"/>
                <w:lang w:val="zh-CN"/>
              </w:rPr>
              <w:t>不收取竞争性谈判申请保证金。</w:t>
            </w:r>
          </w:p>
        </w:tc>
      </w:tr>
      <w:tr w14:paraId="3613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04FD3E16">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1</w:t>
            </w:r>
          </w:p>
        </w:tc>
        <w:tc>
          <w:tcPr>
            <w:tcW w:w="1981" w:type="dxa"/>
            <w:tcBorders>
              <w:top w:val="single" w:color="auto" w:sz="4" w:space="0"/>
              <w:left w:val="single" w:color="auto" w:sz="4" w:space="0"/>
              <w:bottom w:val="single" w:color="auto" w:sz="4" w:space="0"/>
              <w:right w:val="single" w:color="auto" w:sz="4" w:space="0"/>
            </w:tcBorders>
            <w:noWrap/>
            <w:vAlign w:val="center"/>
          </w:tcPr>
          <w:p w14:paraId="02437344">
            <w:pPr>
              <w:pStyle w:val="21"/>
              <w:spacing w:line="340" w:lineRule="exact"/>
              <w:jc w:val="both"/>
              <w:rPr>
                <w:rFonts w:ascii="Times New Roman" w:eastAsia="仿宋_GB2312" w:cs="Times New Roman"/>
              </w:rPr>
            </w:pPr>
            <w:r>
              <w:rPr>
                <w:rFonts w:ascii="Times New Roman" w:eastAsia="仿宋_GB2312" w:cs="Times New Roman"/>
                <w:lang w:val="zh-CN"/>
              </w:rPr>
              <w:t>递交竞争性谈判文件地点</w:t>
            </w:r>
          </w:p>
        </w:tc>
        <w:tc>
          <w:tcPr>
            <w:tcW w:w="5986" w:type="dxa"/>
            <w:tcBorders>
              <w:top w:val="single" w:color="auto" w:sz="4" w:space="0"/>
              <w:left w:val="single" w:color="auto" w:sz="4" w:space="0"/>
              <w:bottom w:val="single" w:color="auto" w:sz="4" w:space="0"/>
              <w:right w:val="single" w:color="auto" w:sz="4" w:space="0"/>
            </w:tcBorders>
            <w:noWrap/>
            <w:vAlign w:val="center"/>
          </w:tcPr>
          <w:p w14:paraId="70A99DB0">
            <w:pPr>
              <w:autoSpaceDE w:val="0"/>
              <w:autoSpaceDN w:val="0"/>
              <w:adjustRightInd w:val="0"/>
              <w:spacing w:line="340" w:lineRule="exact"/>
              <w:rPr>
                <w:rFonts w:ascii="Times New Roman" w:hAnsi="Times New Roman" w:eastAsia="仿宋_GB2312" w:cs="Times New Roman"/>
                <w:sz w:val="24"/>
              </w:rPr>
            </w:pPr>
            <w:r>
              <w:rPr>
                <w:rFonts w:hint="eastAsia" w:ascii="Times New Roman" w:hAnsi="Times New Roman" w:eastAsia="仿宋_GB2312" w:cs="Times New Roman"/>
                <w:sz w:val="24"/>
              </w:rPr>
              <w:t>四川省成都市武侯区中海国际中心D座29楼</w:t>
            </w:r>
            <w:r>
              <w:rPr>
                <w:rFonts w:hint="eastAsia" w:ascii="Times New Roman" w:hAnsi="Times New Roman" w:eastAsia="仿宋_GB2312" w:cs="Times New Roman"/>
                <w:sz w:val="24"/>
                <w:lang w:val="en-US" w:eastAsia="zh-CN"/>
              </w:rPr>
              <w:t>四川省产业投资引导基金有限公司</w:t>
            </w:r>
          </w:p>
        </w:tc>
      </w:tr>
      <w:tr w14:paraId="0D4C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953" w:type="dxa"/>
            <w:tcBorders>
              <w:top w:val="single" w:color="auto" w:sz="4" w:space="0"/>
              <w:left w:val="single" w:color="auto" w:sz="4" w:space="0"/>
              <w:bottom w:val="single" w:color="auto" w:sz="4" w:space="0"/>
              <w:right w:val="single" w:color="auto" w:sz="4" w:space="0"/>
            </w:tcBorders>
            <w:noWrap/>
            <w:vAlign w:val="center"/>
          </w:tcPr>
          <w:p w14:paraId="223C8CC0">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2</w:t>
            </w:r>
          </w:p>
        </w:tc>
        <w:tc>
          <w:tcPr>
            <w:tcW w:w="1981" w:type="dxa"/>
            <w:tcBorders>
              <w:top w:val="single" w:color="auto" w:sz="4" w:space="0"/>
              <w:left w:val="single" w:color="auto" w:sz="4" w:space="0"/>
              <w:bottom w:val="single" w:color="auto" w:sz="4" w:space="0"/>
              <w:right w:val="single" w:color="auto" w:sz="4" w:space="0"/>
            </w:tcBorders>
            <w:noWrap/>
            <w:vAlign w:val="center"/>
          </w:tcPr>
          <w:p w14:paraId="07F0772C">
            <w:pPr>
              <w:pStyle w:val="21"/>
              <w:spacing w:line="340" w:lineRule="exact"/>
              <w:jc w:val="center"/>
              <w:rPr>
                <w:rFonts w:ascii="Times New Roman" w:eastAsia="仿宋_GB2312" w:cs="Times New Roman"/>
              </w:rPr>
            </w:pPr>
            <w:r>
              <w:rPr>
                <w:rFonts w:ascii="Times New Roman" w:eastAsia="仿宋_GB2312" w:cs="Times New Roman"/>
                <w:lang w:val="zh-CN"/>
              </w:rPr>
              <w:t>谈判时间和地点</w:t>
            </w:r>
          </w:p>
        </w:tc>
        <w:tc>
          <w:tcPr>
            <w:tcW w:w="5986" w:type="dxa"/>
            <w:tcBorders>
              <w:top w:val="single" w:color="auto" w:sz="4" w:space="0"/>
              <w:left w:val="single" w:color="auto" w:sz="4" w:space="0"/>
              <w:bottom w:val="single" w:color="auto" w:sz="4" w:space="0"/>
              <w:right w:val="single" w:color="auto" w:sz="4" w:space="0"/>
            </w:tcBorders>
            <w:noWrap/>
            <w:vAlign w:val="center"/>
          </w:tcPr>
          <w:p w14:paraId="2F188929">
            <w:pPr>
              <w:pStyle w:val="21"/>
              <w:spacing w:line="340" w:lineRule="exact"/>
              <w:jc w:val="both"/>
              <w:rPr>
                <w:rFonts w:ascii="Times New Roman" w:eastAsia="仿宋_GB2312" w:cs="Times New Roman"/>
                <w:lang w:val="zh-CN"/>
              </w:rPr>
            </w:pPr>
            <w:r>
              <w:rPr>
                <w:rFonts w:ascii="Times New Roman" w:eastAsia="仿宋_GB2312" w:cs="Times New Roman"/>
                <w:lang w:val="zh-CN"/>
              </w:rPr>
              <w:t>谈判时间：同递交谈判文件截止时间。</w:t>
            </w:r>
          </w:p>
          <w:p w14:paraId="5B52A9E2">
            <w:pPr>
              <w:pStyle w:val="21"/>
              <w:spacing w:line="340" w:lineRule="exact"/>
              <w:jc w:val="both"/>
              <w:rPr>
                <w:rFonts w:ascii="Times New Roman" w:eastAsia="仿宋_GB2312" w:cs="Times New Roman"/>
              </w:rPr>
            </w:pPr>
            <w:r>
              <w:rPr>
                <w:rFonts w:ascii="Times New Roman" w:eastAsia="仿宋_GB2312" w:cs="Times New Roman"/>
                <w:lang w:val="zh-CN"/>
              </w:rPr>
              <w:t>谈判地点：</w:t>
            </w:r>
            <w:r>
              <w:rPr>
                <w:rFonts w:hint="eastAsia" w:ascii="Times New Roman" w:hAnsi="Times New Roman" w:eastAsia="仿宋_GB2312" w:cs="Times New Roman"/>
                <w:sz w:val="24"/>
              </w:rPr>
              <w:t>四川省成都市武侯区中海国际中心D座29楼</w:t>
            </w:r>
            <w:r>
              <w:rPr>
                <w:rFonts w:hint="eastAsia" w:ascii="Times New Roman" w:hAnsi="Times New Roman" w:eastAsia="仿宋_GB2312" w:cs="Times New Roman"/>
                <w:sz w:val="24"/>
                <w:lang w:val="en-US" w:eastAsia="zh-CN"/>
              </w:rPr>
              <w:t>四川省产业投资引导基金有限公司</w:t>
            </w:r>
          </w:p>
        </w:tc>
      </w:tr>
    </w:tbl>
    <w:p w14:paraId="3CB15334">
      <w:pPr>
        <w:spacing w:line="340" w:lineRule="exact"/>
        <w:rPr>
          <w:rFonts w:ascii="Times New Roman" w:hAnsi="Times New Roman" w:eastAsia="仿宋_GB2312" w:cs="Times New Roman"/>
        </w:rPr>
      </w:pPr>
    </w:p>
    <w:p w14:paraId="79D1D850">
      <w:pPr>
        <w:rPr>
          <w:rFonts w:ascii="Times New Roman" w:hAnsi="Times New Roman" w:eastAsia="黑体" w:cs="Times New Roman"/>
          <w:bCs/>
          <w:sz w:val="44"/>
          <w:szCs w:val="44"/>
        </w:rPr>
      </w:pPr>
      <w:r>
        <w:rPr>
          <w:rFonts w:ascii="Times New Roman" w:hAnsi="Times New Roman" w:eastAsia="黑体" w:cs="Times New Roman"/>
          <w:bCs/>
          <w:sz w:val="44"/>
          <w:szCs w:val="44"/>
        </w:rPr>
        <w:br w:type="page"/>
      </w:r>
    </w:p>
    <w:p w14:paraId="026480E2">
      <w:pPr>
        <w:pStyle w:val="4"/>
        <w:tabs>
          <w:tab w:val="left" w:pos="0"/>
        </w:tabs>
        <w:spacing w:line="620" w:lineRule="atLeast"/>
        <w:rPr>
          <w:rFonts w:ascii="Times New Roman" w:hAnsi="Times New Roman" w:eastAsia="方正小标宋简体"/>
          <w:b w:val="0"/>
          <w:bCs/>
          <w:sz w:val="32"/>
          <w:highlight w:val="yellow"/>
        </w:rPr>
      </w:pPr>
      <w:r>
        <w:rPr>
          <w:rFonts w:ascii="Times New Roman" w:hAnsi="Times New Roman"/>
          <w:b w:val="0"/>
          <w:bCs/>
          <w:sz w:val="44"/>
          <w:szCs w:val="44"/>
        </w:rPr>
        <w:t xml:space="preserve">第三章 </w:t>
      </w:r>
      <w:r>
        <w:rPr>
          <w:rFonts w:ascii="Times New Roman" w:hAnsi="Times New Roman"/>
          <w:b w:val="0"/>
          <w:bCs/>
          <w:kern w:val="44"/>
          <w:sz w:val="44"/>
          <w:szCs w:val="44"/>
        </w:rPr>
        <w:t>谈判申请人资格证明材料</w:t>
      </w:r>
    </w:p>
    <w:p w14:paraId="64B10F7A">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竞争性谈判申请函（原件）；</w:t>
      </w:r>
    </w:p>
    <w:p w14:paraId="77ABB00F">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竞争性谈判申请人的承诺函（原件）；</w:t>
      </w:r>
    </w:p>
    <w:p w14:paraId="108E2025">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营业执照、税务登记证及组织机构代码证三证有效的复印件，对于已完成“三证合一”登记制度改革的，须提供由工商部门核发的已加载法人和其他组织统一社会信用代码的营业执照复印件；事业单位提供事业单位法人证书复印件，</w:t>
      </w:r>
      <w:r>
        <w:rPr>
          <w:rFonts w:ascii="Times New Roman" w:hAnsi="Times New Roman" w:eastAsia="仿宋_GB2312" w:cs="Times New Roman"/>
          <w:color w:val="000000" w:themeColor="text1"/>
          <w:sz w:val="32"/>
          <w:szCs w:val="32"/>
          <w14:textFill>
            <w14:solidFill>
              <w14:schemeClr w14:val="tx1"/>
            </w14:solidFill>
          </w14:textFill>
        </w:rPr>
        <w:t xml:space="preserve">且注册资金不低于100万人民币； </w:t>
      </w:r>
    </w:p>
    <w:p w14:paraId="3773E61C">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法定代表人（负责人）授权书（非法定代表人（负责人）比选申请适用，原件）；</w:t>
      </w:r>
    </w:p>
    <w:p w14:paraId="744FA2A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具有依法缴纳税收和社会保障资金的良好记录（提供</w:t>
      </w:r>
      <w:r>
        <w:rPr>
          <w:rFonts w:ascii="Times New Roman" w:hAnsi="Times New Roman" w:eastAsia="仿宋_GB2312" w:cs="Times New Roman"/>
          <w:sz w:val="32"/>
          <w:szCs w:val="32"/>
          <w:highlight w:val="none"/>
        </w:rPr>
        <w:t>2022年</w:t>
      </w:r>
      <w:r>
        <w:rPr>
          <w:rFonts w:ascii="Times New Roman" w:hAnsi="Times New Roman" w:eastAsia="仿宋_GB2312" w:cs="Times New Roman"/>
          <w:sz w:val="32"/>
          <w:szCs w:val="32"/>
        </w:rPr>
        <w:t>至今至少连续三个月的纳税证明材料和2022年至今至少连续三个月的社保缴纳证明材料或承诺函）。</w:t>
      </w:r>
    </w:p>
    <w:p w14:paraId="2E1EC7E4">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注：1.上述材料要求为原件的，谈判申请人必须提供原件，</w:t>
      </w:r>
    </w:p>
    <w:p w14:paraId="6DE741BA">
      <w:pPr>
        <w:spacing w:line="620" w:lineRule="atLeas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无原件要求的，提供原件或加盖谈判申请人公章的复</w:t>
      </w:r>
    </w:p>
    <w:p w14:paraId="5BD17CD9">
      <w:pPr>
        <w:spacing w:line="620" w:lineRule="atLeas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印件（或扫描件）。</w:t>
      </w:r>
    </w:p>
    <w:p w14:paraId="0EAF697A">
      <w:pPr>
        <w:spacing w:line="620" w:lineRule="atLeas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2.本章为资格性审查的主要依据。</w:t>
      </w:r>
    </w:p>
    <w:p w14:paraId="7A6E1C39">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6D3DABAB">
      <w:pPr>
        <w:pStyle w:val="4"/>
        <w:numPr>
          <w:ilvl w:val="255"/>
          <w:numId w:val="0"/>
        </w:numPr>
        <w:tabs>
          <w:tab w:val="left" w:pos="0"/>
        </w:tabs>
        <w:spacing w:line="620" w:lineRule="atLeast"/>
        <w:rPr>
          <w:rFonts w:ascii="Times New Roman" w:hAnsi="Times New Roman" w:eastAsia="方正小标宋简体"/>
          <w:b w:val="0"/>
          <w:bCs/>
          <w:sz w:val="32"/>
          <w:highlight w:val="yellow"/>
        </w:rPr>
      </w:pPr>
      <w:r>
        <w:rPr>
          <w:rFonts w:ascii="Times New Roman" w:hAnsi="Times New Roman"/>
          <w:b w:val="0"/>
          <w:bCs/>
          <w:sz w:val="44"/>
          <w:szCs w:val="44"/>
        </w:rPr>
        <w:t xml:space="preserve">第四章 </w:t>
      </w:r>
      <w:r>
        <w:rPr>
          <w:rFonts w:ascii="Times New Roman" w:hAnsi="Times New Roman"/>
          <w:b w:val="0"/>
          <w:bCs/>
          <w:kern w:val="44"/>
          <w:sz w:val="44"/>
          <w:szCs w:val="44"/>
        </w:rPr>
        <w:t>服务范围与内容</w:t>
      </w:r>
    </w:p>
    <w:p w14:paraId="71EFADCA">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、车辆</w:t>
      </w:r>
      <w:r>
        <w:rPr>
          <w:rFonts w:ascii="Times New Roman" w:hAnsi="Times New Roman" w:eastAsia="黑体" w:cs="Times New Roman"/>
          <w:sz w:val="32"/>
          <w:szCs w:val="32"/>
        </w:rPr>
        <w:t>驾驶服务。</w:t>
      </w:r>
      <w:r>
        <w:rPr>
          <w:rFonts w:ascii="Times New Roman" w:hAnsi="Times New Roman" w:eastAsia="仿宋_GB2312" w:cs="Times New Roman"/>
          <w:sz w:val="32"/>
          <w:szCs w:val="32"/>
        </w:rPr>
        <w:t>公司车辆驾驶服务。</w:t>
      </w:r>
    </w:p>
    <w:p w14:paraId="5CE52192">
      <w:pPr>
        <w:ind w:firstLine="640" w:firstLineChars="200"/>
        <w:rPr>
          <w:rFonts w:ascii="Times New Roman" w:hAnsi="Times New Roman" w:eastAsia="仿宋_GB2312" w:cs="Times New Roman"/>
          <w:b/>
          <w:bCs/>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w:t>
      </w:r>
      <w:r>
        <w:rPr>
          <w:rFonts w:ascii="Times New Roman" w:hAnsi="Times New Roman" w:eastAsia="黑体" w:cs="Times New Roman"/>
          <w:sz w:val="32"/>
          <w:szCs w:val="32"/>
        </w:rPr>
        <w:t>人员安排</w:t>
      </w:r>
      <w:r>
        <w:rPr>
          <w:rFonts w:ascii="Times New Roman" w:hAnsi="Times New Roman" w:eastAsia="仿宋_GB2312" w:cs="Times New Roman"/>
          <w:b/>
          <w:bCs/>
          <w:sz w:val="32"/>
          <w:szCs w:val="32"/>
        </w:rPr>
        <w:t xml:space="preserve"> </w:t>
      </w:r>
    </w:p>
    <w:p w14:paraId="5D45CA89">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供应商所提供</w:t>
      </w:r>
      <w:r>
        <w:rPr>
          <w:rFonts w:hint="eastAsia" w:ascii="Times New Roman" w:hAnsi="Times New Roman" w:eastAsia="仿宋_GB2312" w:cs="Times New Roman"/>
          <w:sz w:val="32"/>
          <w:szCs w:val="32"/>
        </w:rPr>
        <w:t>车辆</w:t>
      </w:r>
      <w:r>
        <w:rPr>
          <w:rFonts w:ascii="Times New Roman" w:hAnsi="Times New Roman" w:eastAsia="仿宋_GB2312" w:cs="Times New Roman"/>
          <w:sz w:val="32"/>
          <w:szCs w:val="32"/>
        </w:rPr>
        <w:t>驾驶服务的人员必须满足以下要求（</w:t>
      </w:r>
      <w:r>
        <w:rPr>
          <w:rFonts w:ascii="Times New Roman" w:hAnsi="Times New Roman" w:eastAsia="仿宋_GB2312" w:cs="Times New Roman"/>
          <w:b/>
          <w:bCs/>
          <w:sz w:val="32"/>
          <w:szCs w:val="32"/>
        </w:rPr>
        <w:t>提供承诺函，格式自拟</w:t>
      </w:r>
      <w:r>
        <w:rPr>
          <w:rFonts w:ascii="Times New Roman" w:hAnsi="Times New Roman" w:eastAsia="仿宋_GB2312" w:cs="Times New Roman"/>
          <w:sz w:val="32"/>
          <w:szCs w:val="32"/>
        </w:rPr>
        <w:t>）。</w:t>
      </w:r>
    </w:p>
    <w:tbl>
      <w:tblPr>
        <w:tblStyle w:val="15"/>
        <w:tblW w:w="4673"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1"/>
        <w:gridCol w:w="852"/>
        <w:gridCol w:w="5110"/>
        <w:gridCol w:w="835"/>
      </w:tblGrid>
      <w:tr w14:paraId="781CB3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tcBorders>
              <w:tl2br w:val="nil"/>
              <w:tr2bl w:val="nil"/>
            </w:tcBorders>
            <w:vAlign w:val="center"/>
          </w:tcPr>
          <w:p w14:paraId="62AF084F">
            <w:pPr>
              <w:spacing w:line="400" w:lineRule="exact"/>
              <w:jc w:val="center"/>
              <w:rPr>
                <w:rFonts w:ascii="Times New Roman" w:hAnsi="Times New Roman" w:eastAsia="黑体" w:cs="Times New Roman"/>
                <w:b/>
                <w:bCs/>
                <w:sz w:val="24"/>
              </w:rPr>
            </w:pPr>
            <w:r>
              <w:rPr>
                <w:rFonts w:ascii="Times New Roman" w:hAnsi="Times New Roman" w:eastAsia="黑体" w:cs="Times New Roman"/>
                <w:b/>
                <w:bCs/>
                <w:sz w:val="24"/>
              </w:rPr>
              <w:t>岗位</w:t>
            </w:r>
          </w:p>
        </w:tc>
        <w:tc>
          <w:tcPr>
            <w:tcW w:w="503" w:type="pct"/>
            <w:tcBorders>
              <w:tl2br w:val="nil"/>
              <w:tr2bl w:val="nil"/>
            </w:tcBorders>
            <w:vAlign w:val="center"/>
          </w:tcPr>
          <w:p w14:paraId="6FDE9D7B">
            <w:pPr>
              <w:spacing w:line="400" w:lineRule="exact"/>
              <w:jc w:val="center"/>
              <w:rPr>
                <w:rFonts w:ascii="Times New Roman" w:hAnsi="Times New Roman" w:eastAsia="黑体" w:cs="Times New Roman"/>
                <w:b/>
                <w:bCs/>
                <w:sz w:val="24"/>
              </w:rPr>
            </w:pPr>
            <w:r>
              <w:rPr>
                <w:rFonts w:ascii="Times New Roman" w:hAnsi="Times New Roman" w:eastAsia="黑体" w:cs="Times New Roman"/>
                <w:b/>
                <w:bCs/>
                <w:sz w:val="24"/>
              </w:rPr>
              <w:t>人员配置</w:t>
            </w:r>
          </w:p>
        </w:tc>
        <w:tc>
          <w:tcPr>
            <w:tcW w:w="3017" w:type="pct"/>
            <w:tcBorders>
              <w:tl2br w:val="nil"/>
              <w:tr2bl w:val="nil"/>
            </w:tcBorders>
            <w:vAlign w:val="center"/>
          </w:tcPr>
          <w:p w14:paraId="4A4C6F45">
            <w:pPr>
              <w:spacing w:line="400" w:lineRule="exact"/>
              <w:jc w:val="center"/>
              <w:rPr>
                <w:rFonts w:ascii="Times New Roman" w:hAnsi="Times New Roman" w:eastAsia="黑体" w:cs="Times New Roman"/>
                <w:b/>
                <w:bCs/>
                <w:sz w:val="24"/>
              </w:rPr>
            </w:pPr>
            <w:r>
              <w:rPr>
                <w:rFonts w:ascii="Times New Roman" w:hAnsi="Times New Roman" w:eastAsia="黑体" w:cs="Times New Roman"/>
                <w:b/>
                <w:bCs/>
                <w:sz w:val="24"/>
              </w:rPr>
              <w:t>基本要求</w:t>
            </w:r>
          </w:p>
        </w:tc>
        <w:tc>
          <w:tcPr>
            <w:tcW w:w="493" w:type="pct"/>
            <w:tcBorders>
              <w:tl2br w:val="nil"/>
              <w:tr2bl w:val="nil"/>
            </w:tcBorders>
            <w:vAlign w:val="center"/>
          </w:tcPr>
          <w:p w14:paraId="71558002">
            <w:pPr>
              <w:spacing w:line="400" w:lineRule="exact"/>
              <w:jc w:val="center"/>
              <w:rPr>
                <w:rFonts w:ascii="Times New Roman" w:hAnsi="Times New Roman" w:eastAsia="黑体" w:cs="Times New Roman"/>
                <w:b/>
                <w:bCs/>
                <w:sz w:val="24"/>
              </w:rPr>
            </w:pPr>
            <w:r>
              <w:rPr>
                <w:rFonts w:ascii="Times New Roman" w:hAnsi="Times New Roman" w:eastAsia="黑体" w:cs="Times New Roman"/>
                <w:b/>
                <w:bCs/>
                <w:sz w:val="24"/>
              </w:rPr>
              <w:t>备注</w:t>
            </w:r>
          </w:p>
        </w:tc>
      </w:tr>
      <w:tr w14:paraId="4B2797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tcBorders>
              <w:tl2br w:val="nil"/>
              <w:tr2bl w:val="nil"/>
            </w:tcBorders>
            <w:vAlign w:val="center"/>
          </w:tcPr>
          <w:p w14:paraId="67CA615A">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驾驶员</w:t>
            </w:r>
          </w:p>
        </w:tc>
        <w:tc>
          <w:tcPr>
            <w:tcW w:w="503" w:type="pct"/>
            <w:tcBorders>
              <w:tl2br w:val="nil"/>
              <w:tr2bl w:val="nil"/>
            </w:tcBorders>
            <w:vAlign w:val="center"/>
          </w:tcPr>
          <w:p w14:paraId="5A05A093">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1人</w:t>
            </w:r>
          </w:p>
        </w:tc>
        <w:tc>
          <w:tcPr>
            <w:tcW w:w="3017" w:type="pct"/>
            <w:tcBorders>
              <w:tl2br w:val="nil"/>
              <w:tr2bl w:val="nil"/>
            </w:tcBorders>
            <w:vAlign w:val="center"/>
          </w:tcPr>
          <w:p w14:paraId="24EE00F2">
            <w:pPr>
              <w:spacing w:line="460" w:lineRule="exact"/>
              <w:jc w:val="left"/>
              <w:rPr>
                <w:rFonts w:ascii="Times New Roman" w:hAnsi="Times New Roman" w:eastAsia="仿宋_GB2312" w:cs="Times New Roman"/>
                <w:sz w:val="24"/>
              </w:rPr>
            </w:pPr>
            <w:r>
              <w:rPr>
                <w:rFonts w:ascii="Times New Roman" w:hAnsi="Times New Roman" w:eastAsia="仿宋_GB2312" w:cs="Times New Roman"/>
                <w:sz w:val="24"/>
              </w:rPr>
              <w:t>1.年龄22周岁以上(含22周岁)至5</w:t>
            </w:r>
            <w:r>
              <w:rPr>
                <w:rFonts w:hint="eastAsia" w:ascii="Times New Roman" w:hAnsi="Times New Roman" w:eastAsia="仿宋_GB2312" w:cs="Times New Roman"/>
                <w:sz w:val="24"/>
              </w:rPr>
              <w:t>0</w:t>
            </w:r>
            <w:r>
              <w:rPr>
                <w:rFonts w:ascii="Times New Roman" w:hAnsi="Times New Roman" w:eastAsia="仿宋_GB2312" w:cs="Times New Roman"/>
                <w:sz w:val="24"/>
              </w:rPr>
              <w:t>周岁以内(含55周岁)，具有驾照</w:t>
            </w:r>
            <w:r>
              <w:rPr>
                <w:rFonts w:hint="eastAsia" w:ascii="Times New Roman" w:hAnsi="Times New Roman" w:eastAsia="仿宋_GB2312" w:cs="Times New Roman"/>
                <w:sz w:val="24"/>
              </w:rPr>
              <w:t>C</w:t>
            </w:r>
            <w:r>
              <w:rPr>
                <w:rFonts w:ascii="Times New Roman" w:hAnsi="Times New Roman" w:eastAsia="仿宋_GB2312" w:cs="Times New Roman"/>
                <w:sz w:val="24"/>
              </w:rPr>
              <w:t>1照且3年及以上专职驾龄；</w:t>
            </w:r>
          </w:p>
          <w:p w14:paraId="59A6F9B6">
            <w:pPr>
              <w:spacing w:line="460" w:lineRule="exact"/>
              <w:jc w:val="left"/>
              <w:rPr>
                <w:rFonts w:ascii="Times New Roman" w:hAnsi="Times New Roman" w:eastAsia="仿宋_GB2312" w:cs="Times New Roman"/>
                <w:sz w:val="24"/>
              </w:rPr>
            </w:pPr>
            <w:r>
              <w:rPr>
                <w:rFonts w:ascii="Times New Roman" w:hAnsi="Times New Roman" w:eastAsia="仿宋_GB2312" w:cs="Times New Roman"/>
                <w:sz w:val="24"/>
              </w:rPr>
              <w:t xml:space="preserve">2.思想品德好，身体健康，无不良嗜好，无酒驾、毒驾等违法行为记录； </w:t>
            </w:r>
          </w:p>
          <w:p w14:paraId="75C6A4FD">
            <w:pPr>
              <w:spacing w:line="460" w:lineRule="exact"/>
              <w:jc w:val="left"/>
              <w:rPr>
                <w:rFonts w:ascii="Times New Roman" w:hAnsi="Times New Roman" w:eastAsia="仿宋_GB2312" w:cs="Times New Roman"/>
                <w:sz w:val="24"/>
              </w:rPr>
            </w:pPr>
            <w:r>
              <w:rPr>
                <w:rFonts w:ascii="Times New Roman" w:hAnsi="Times New Roman" w:eastAsia="仿宋_GB2312" w:cs="Times New Roman"/>
                <w:sz w:val="24"/>
              </w:rPr>
              <w:t>3.近三年内未发生重大交通责任事故；</w:t>
            </w:r>
          </w:p>
          <w:p w14:paraId="60B47100">
            <w:pPr>
              <w:spacing w:line="460" w:lineRule="exact"/>
              <w:jc w:val="left"/>
              <w:rPr>
                <w:rFonts w:ascii="Times New Roman" w:hAnsi="Times New Roman" w:eastAsia="仿宋_GB2312" w:cs="Times New Roman"/>
                <w:sz w:val="24"/>
              </w:rPr>
            </w:pPr>
            <w:r>
              <w:rPr>
                <w:rFonts w:ascii="Times New Roman" w:hAnsi="Times New Roman" w:eastAsia="仿宋_GB2312" w:cs="Times New Roman"/>
                <w:sz w:val="24"/>
              </w:rPr>
              <w:t>4.具备保密意识，执行保密规定。</w:t>
            </w:r>
          </w:p>
        </w:tc>
        <w:tc>
          <w:tcPr>
            <w:tcW w:w="493" w:type="pct"/>
            <w:tcBorders>
              <w:tl2br w:val="nil"/>
              <w:tr2bl w:val="nil"/>
            </w:tcBorders>
            <w:vAlign w:val="center"/>
          </w:tcPr>
          <w:p w14:paraId="055FE6D8">
            <w:pPr>
              <w:spacing w:line="400" w:lineRule="exact"/>
              <w:jc w:val="center"/>
              <w:rPr>
                <w:rFonts w:ascii="Times New Roman" w:hAnsi="Times New Roman" w:eastAsia="仿宋_GB2312" w:cs="Times New Roman"/>
                <w:b/>
                <w:bCs/>
                <w:sz w:val="24"/>
              </w:rPr>
            </w:pPr>
          </w:p>
        </w:tc>
      </w:tr>
    </w:tbl>
    <w:p w14:paraId="3D8A760B">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服务要求</w:t>
      </w:r>
    </w:p>
    <w:p w14:paraId="03DF59A5">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采购人与成交供应商建立服务合同，要求成交供应商根据本次招采的服务内容提供服务；现场</w:t>
      </w:r>
      <w:r>
        <w:rPr>
          <w:rFonts w:hint="eastAsia" w:ascii="Times New Roman" w:hAnsi="Times New Roman" w:eastAsia="仿宋_GB2312" w:cs="Times New Roman"/>
          <w:sz w:val="32"/>
          <w:szCs w:val="32"/>
        </w:rPr>
        <w:t>派驻</w:t>
      </w:r>
      <w:r>
        <w:rPr>
          <w:rFonts w:ascii="Times New Roman" w:hAnsi="Times New Roman" w:eastAsia="仿宋_GB2312" w:cs="Times New Roman"/>
          <w:sz w:val="32"/>
          <w:szCs w:val="32"/>
        </w:rPr>
        <w:t>服务人员由采购人和成交供应商双重领导与管理，采购人</w:t>
      </w:r>
      <w:r>
        <w:rPr>
          <w:rFonts w:hint="eastAsia" w:ascii="Times New Roman" w:hAnsi="Times New Roman" w:eastAsia="仿宋_GB2312" w:cs="Times New Roman"/>
          <w:sz w:val="32"/>
          <w:szCs w:val="32"/>
        </w:rPr>
        <w:t>有权</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派驻</w:t>
      </w:r>
      <w:r>
        <w:rPr>
          <w:rFonts w:ascii="Times New Roman" w:hAnsi="Times New Roman" w:eastAsia="仿宋_GB2312" w:cs="Times New Roman"/>
          <w:sz w:val="32"/>
          <w:szCs w:val="32"/>
        </w:rPr>
        <w:t>服务人员的职业道德、服务质量等方面</w:t>
      </w:r>
      <w:r>
        <w:rPr>
          <w:rFonts w:hint="eastAsia" w:ascii="Times New Roman" w:hAnsi="Times New Roman" w:eastAsia="仿宋_GB2312" w:cs="Times New Roman"/>
          <w:sz w:val="32"/>
          <w:szCs w:val="32"/>
        </w:rPr>
        <w:t>进行管理、评价</w:t>
      </w:r>
      <w:r>
        <w:rPr>
          <w:rFonts w:ascii="Times New Roman" w:hAnsi="Times New Roman" w:eastAsia="仿宋_GB2312" w:cs="Times New Roman"/>
          <w:sz w:val="32"/>
          <w:szCs w:val="32"/>
        </w:rPr>
        <w:t>，成交供应商负责服务人员的人事管理、后勤保障等方面的管理。</w:t>
      </w:r>
    </w:p>
    <w:p w14:paraId="2A7EB3A8">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成交供应商应与服务人员建立合法劳动用工关系，负</w:t>
      </w:r>
      <w:r>
        <w:rPr>
          <w:rFonts w:ascii="Times New Roman" w:hAnsi="Times New Roman" w:eastAsia="仿宋_GB2312" w:cs="Times New Roman"/>
          <w:spacing w:val="-6"/>
          <w:sz w:val="32"/>
          <w:szCs w:val="32"/>
        </w:rPr>
        <w:t>责建立、管理、接转劳务服务人员档案，负责处理退回或解聘的劳务服务人员后续工作。成交供应商负责支付所派出服务人员工资。</w:t>
      </w:r>
    </w:p>
    <w:p w14:paraId="59BF0E05">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服务人员正式上岗前，对服务人员实施岗前培训，培训内容主要有各项规章制度培训，在岗基本职业技能与素质的培训等内容，所有服务人员需培训考核合格后上岗，统一着装，佩戴工号牌。</w:t>
      </w:r>
    </w:p>
    <w:p w14:paraId="1189B56E">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其他要求</w:t>
      </w:r>
    </w:p>
    <w:p w14:paraId="6B01E7BE">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本项目因不可抗力或者国家政策发生变化造成的项目取消的，本项目合同自动终止，若已发生相关费用，采购人根据实际情况据实结算。</w:t>
      </w:r>
    </w:p>
    <w:p w14:paraId="4324595C">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648509A4">
      <w:pPr>
        <w:pStyle w:val="3"/>
        <w:tabs>
          <w:tab w:val="left" w:pos="0"/>
        </w:tabs>
        <w:spacing w:line="560" w:lineRule="exact"/>
        <w:rPr>
          <w:rFonts w:ascii="Times New Roman" w:hAnsi="Times New Roman"/>
          <w:sz w:val="44"/>
          <w:szCs w:val="44"/>
        </w:rPr>
      </w:pPr>
      <w:r>
        <w:rPr>
          <w:rFonts w:ascii="Times New Roman" w:hAnsi="Times New Roman" w:eastAsia="黑体"/>
          <w:b w:val="0"/>
          <w:bCs/>
          <w:sz w:val="44"/>
          <w:szCs w:val="44"/>
        </w:rPr>
        <w:t>第五章 竞争性谈判申请文件格式</w:t>
      </w:r>
    </w:p>
    <w:p w14:paraId="5ECFD602">
      <w:pPr>
        <w:pStyle w:val="4"/>
        <w:spacing w:line="560" w:lineRule="exact"/>
        <w:rPr>
          <w:rStyle w:val="22"/>
          <w:rFonts w:ascii="Times New Roman" w:hAnsi="Times New Roman" w:eastAsia="方正小标宋简体"/>
          <w:b w:val="0"/>
          <w:szCs w:val="32"/>
        </w:rPr>
      </w:pPr>
      <w:bookmarkStart w:id="2" w:name="_Toc2956"/>
      <w:bookmarkStart w:id="3" w:name="_Toc217446082"/>
      <w:bookmarkStart w:id="4" w:name="_Toc419126914"/>
      <w:bookmarkStart w:id="5" w:name="_Toc14317"/>
      <w:bookmarkStart w:id="6" w:name="_Toc5791"/>
      <w:bookmarkStart w:id="7" w:name="_Toc19828"/>
      <w:bookmarkStart w:id="8" w:name="_Toc24157"/>
      <w:bookmarkStart w:id="9" w:name="_Toc22959"/>
      <w:r>
        <w:rPr>
          <w:rStyle w:val="22"/>
          <w:rFonts w:ascii="Times New Roman" w:hAnsi="Times New Roman" w:eastAsia="方正小标宋简体"/>
          <w:b w:val="0"/>
          <w:szCs w:val="32"/>
        </w:rPr>
        <w:t>一、竞争性谈判申请函</w:t>
      </w:r>
      <w:bookmarkEnd w:id="2"/>
      <w:bookmarkEnd w:id="3"/>
      <w:bookmarkEnd w:id="4"/>
      <w:bookmarkEnd w:id="5"/>
      <w:bookmarkEnd w:id="6"/>
      <w:bookmarkEnd w:id="7"/>
      <w:bookmarkEnd w:id="8"/>
      <w:bookmarkEnd w:id="9"/>
    </w:p>
    <w:p w14:paraId="6651E71C">
      <w:pPr>
        <w:pStyle w:val="10"/>
        <w:spacing w:line="560" w:lineRule="exact"/>
        <w:ind w:firstLine="0"/>
        <w:rPr>
          <w:rFonts w:ascii="Times New Roman" w:hAnsi="Times New Roman" w:eastAsia="仿宋_GB2312"/>
          <w:bCs/>
          <w:szCs w:val="32"/>
        </w:rPr>
      </w:pPr>
      <w:r>
        <w:rPr>
          <w:rFonts w:hint="eastAsia" w:ascii="Times New Roman" w:hAnsi="Times New Roman" w:eastAsia="仿宋_GB2312"/>
          <w:szCs w:val="32"/>
          <w:lang w:val="en-US" w:eastAsia="zh-CN"/>
        </w:rPr>
        <w:t>四川省产业投资引导基金有限公司</w:t>
      </w:r>
      <w:r>
        <w:rPr>
          <w:rFonts w:ascii="Times New Roman" w:hAnsi="Times New Roman" w:eastAsia="仿宋_GB2312"/>
          <w:bCs/>
          <w:szCs w:val="32"/>
        </w:rPr>
        <w:t>：</w:t>
      </w:r>
    </w:p>
    <w:p w14:paraId="6F1C1BF3">
      <w:pPr>
        <w:pStyle w:val="10"/>
        <w:spacing w:line="560" w:lineRule="exact"/>
        <w:ind w:firstLine="640" w:firstLineChars="200"/>
        <w:jc w:val="both"/>
        <w:rPr>
          <w:rFonts w:ascii="Times New Roman" w:hAnsi="Times New Roman" w:eastAsia="仿宋_GB2312"/>
          <w:bCs/>
          <w:szCs w:val="32"/>
        </w:rPr>
      </w:pPr>
      <w:r>
        <w:rPr>
          <w:rFonts w:ascii="Times New Roman" w:hAnsi="Times New Roman" w:eastAsia="仿宋_GB2312"/>
          <w:bCs/>
          <w:szCs w:val="32"/>
        </w:rPr>
        <w:t>我方全面研究了</w:t>
      </w:r>
      <w:r>
        <w:rPr>
          <w:rFonts w:ascii="Times New Roman" w:hAnsi="Times New Roman" w:eastAsia="仿宋_GB2312"/>
          <w:bCs/>
          <w:szCs w:val="32"/>
          <w:u w:val="single"/>
        </w:rPr>
        <w:t>“</w:t>
      </w:r>
      <w:r>
        <w:rPr>
          <w:rFonts w:ascii="Times New Roman" w:hAnsi="Times New Roman" w:eastAsia="仿宋_GB2312"/>
          <w:kern w:val="0"/>
          <w:szCs w:val="32"/>
          <w:u w:val="single"/>
        </w:rPr>
        <w:t xml:space="preserve">                        </w:t>
      </w:r>
      <w:r>
        <w:rPr>
          <w:rFonts w:ascii="Times New Roman" w:hAnsi="Times New Roman" w:eastAsia="仿宋_GB2312"/>
          <w:bCs/>
          <w:szCs w:val="32"/>
          <w:u w:val="single"/>
        </w:rPr>
        <w:t>”</w:t>
      </w:r>
      <w:r>
        <w:rPr>
          <w:rFonts w:ascii="Times New Roman" w:hAnsi="Times New Roman" w:eastAsia="仿宋_GB2312"/>
          <w:bCs/>
          <w:szCs w:val="32"/>
        </w:rPr>
        <w:t>竞争性谈判文件，决定参加贵单位组织的本项目竞争性谈判。我方授权（姓名、职务）代表我方</w:t>
      </w:r>
      <w:r>
        <w:rPr>
          <w:rFonts w:ascii="Times New Roman" w:hAnsi="Times New Roman" w:eastAsia="仿宋_GB2312"/>
          <w:bCs/>
          <w:szCs w:val="32"/>
          <w:u w:val="single"/>
        </w:rPr>
        <w:t xml:space="preserve">                        </w:t>
      </w:r>
      <w:r>
        <w:rPr>
          <w:rFonts w:ascii="Times New Roman" w:hAnsi="Times New Roman" w:eastAsia="仿宋_GB2312"/>
          <w:bCs/>
          <w:szCs w:val="32"/>
        </w:rPr>
        <w:t>（谈判单位的名称）全权处理本项目竞争性谈判的有关事宜。</w:t>
      </w:r>
    </w:p>
    <w:p w14:paraId="24692002">
      <w:pPr>
        <w:pStyle w:val="10"/>
        <w:spacing w:line="560" w:lineRule="exact"/>
        <w:ind w:firstLine="640" w:firstLineChars="200"/>
        <w:jc w:val="both"/>
        <w:rPr>
          <w:rFonts w:ascii="Times New Roman" w:hAnsi="Times New Roman" w:eastAsia="仿宋_GB2312"/>
          <w:bCs/>
          <w:szCs w:val="32"/>
        </w:rPr>
      </w:pPr>
      <w:r>
        <w:rPr>
          <w:rFonts w:hint="eastAsia" w:ascii="Times New Roman" w:hAnsi="Times New Roman" w:eastAsia="仿宋_GB2312"/>
          <w:bCs/>
          <w:szCs w:val="32"/>
        </w:rPr>
        <w:t>一</w:t>
      </w:r>
      <w:r>
        <w:rPr>
          <w:rFonts w:ascii="Times New Roman" w:hAnsi="Times New Roman" w:eastAsia="仿宋_GB2312"/>
          <w:bCs/>
          <w:szCs w:val="32"/>
        </w:rPr>
        <w:t>、一旦我方中选，我方将严格履行合同规定的责任和义务，保证于合同签字生效后，按照实际需要高效完成合同范围内的工作，并提供相应后续服务保障。</w:t>
      </w:r>
    </w:p>
    <w:p w14:paraId="6FFDA166">
      <w:pPr>
        <w:pStyle w:val="10"/>
        <w:spacing w:line="560" w:lineRule="exact"/>
        <w:ind w:firstLine="640" w:firstLineChars="200"/>
        <w:jc w:val="both"/>
        <w:rPr>
          <w:rFonts w:ascii="Times New Roman" w:hAnsi="Times New Roman" w:eastAsia="仿宋_GB2312"/>
          <w:bCs/>
          <w:szCs w:val="32"/>
        </w:rPr>
      </w:pPr>
      <w:r>
        <w:rPr>
          <w:rFonts w:hint="eastAsia" w:ascii="Times New Roman" w:hAnsi="Times New Roman" w:eastAsia="仿宋_GB2312"/>
          <w:bCs/>
          <w:szCs w:val="32"/>
        </w:rPr>
        <w:t>二</w:t>
      </w:r>
      <w:r>
        <w:rPr>
          <w:rFonts w:ascii="Times New Roman" w:hAnsi="Times New Roman" w:eastAsia="仿宋_GB2312"/>
          <w:bCs/>
          <w:szCs w:val="32"/>
        </w:rPr>
        <w:t>、我方为本项目提交的谈判文件正本1份，副本1份。</w:t>
      </w:r>
    </w:p>
    <w:p w14:paraId="7025BA7E">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三</w:t>
      </w:r>
      <w:r>
        <w:rPr>
          <w:rFonts w:ascii="Times New Roman" w:hAnsi="Times New Roman" w:eastAsia="仿宋_GB2312" w:cs="Times New Roman"/>
          <w:bCs/>
          <w:sz w:val="32"/>
          <w:szCs w:val="32"/>
        </w:rPr>
        <w:t>、我方愿意提供贵单位可能另外要求的，与竞争性谈判有关的文件资料，并保证我方已提供和将要提供的文件资料是真实、准确的。若谈判人发现我方提交的资料中有与事实不符或未按照要求提供资格证明材料的情况，有权拒绝我们的谈判资格。我方同意并由此承担相应的法律责任。</w:t>
      </w:r>
    </w:p>
    <w:p w14:paraId="7270581A">
      <w:pPr>
        <w:pStyle w:val="10"/>
        <w:spacing w:line="560" w:lineRule="exact"/>
        <w:rPr>
          <w:rFonts w:ascii="Times New Roman" w:hAnsi="Times New Roman" w:eastAsia="仿宋_GB2312"/>
          <w:bCs/>
          <w:szCs w:val="32"/>
        </w:rPr>
      </w:pPr>
      <w:r>
        <w:rPr>
          <w:rFonts w:ascii="Times New Roman" w:hAnsi="Times New Roman" w:eastAsia="仿宋_GB2312"/>
          <w:bCs/>
          <w:szCs w:val="32"/>
        </w:rPr>
        <w:t>竞争性谈判申请人名称：        （盖章）</w:t>
      </w:r>
    </w:p>
    <w:p w14:paraId="5AF0BFAD">
      <w:pPr>
        <w:pStyle w:val="10"/>
        <w:spacing w:line="560" w:lineRule="exact"/>
        <w:ind w:firstLine="640" w:firstLineChars="200"/>
        <w:rPr>
          <w:rFonts w:ascii="Times New Roman" w:hAnsi="Times New Roman" w:eastAsia="仿宋_GB2312"/>
          <w:bCs/>
          <w:szCs w:val="32"/>
        </w:rPr>
      </w:pPr>
      <w:r>
        <w:rPr>
          <w:rFonts w:ascii="Times New Roman" w:hAnsi="Times New Roman" w:eastAsia="仿宋_GB2312"/>
          <w:bCs/>
          <w:szCs w:val="32"/>
        </w:rPr>
        <w:t>法定代表人或授权代表（签字）：</w:t>
      </w:r>
    </w:p>
    <w:p w14:paraId="60F62EC8">
      <w:pPr>
        <w:pStyle w:val="10"/>
        <w:spacing w:line="560" w:lineRule="exact"/>
        <w:ind w:firstLine="640" w:firstLineChars="200"/>
        <w:rPr>
          <w:rFonts w:ascii="Times New Roman" w:hAnsi="Times New Roman" w:eastAsia="仿宋_GB2312"/>
          <w:bCs/>
          <w:szCs w:val="32"/>
        </w:rPr>
      </w:pPr>
      <w:r>
        <w:rPr>
          <w:rFonts w:ascii="Times New Roman" w:hAnsi="Times New Roman" w:eastAsia="仿宋_GB2312"/>
          <w:bCs/>
          <w:szCs w:val="32"/>
        </w:rPr>
        <w:t>通讯地址：</w:t>
      </w:r>
    </w:p>
    <w:p w14:paraId="5F6D8DD0">
      <w:pPr>
        <w:pStyle w:val="10"/>
        <w:spacing w:line="560" w:lineRule="exact"/>
        <w:ind w:firstLine="640" w:firstLineChars="200"/>
        <w:rPr>
          <w:rFonts w:ascii="Times New Roman" w:hAnsi="Times New Roman" w:eastAsia="仿宋_GB2312"/>
          <w:bCs/>
          <w:szCs w:val="32"/>
        </w:rPr>
      </w:pPr>
      <w:r>
        <w:rPr>
          <w:rFonts w:ascii="Times New Roman" w:hAnsi="Times New Roman" w:eastAsia="仿宋_GB2312"/>
          <w:bCs/>
          <w:szCs w:val="32"/>
        </w:rPr>
        <w:t>联系电话：</w:t>
      </w:r>
    </w:p>
    <w:p w14:paraId="08E658A1">
      <w:pPr>
        <w:pStyle w:val="10"/>
        <w:spacing w:line="560" w:lineRule="exact"/>
        <w:ind w:firstLine="640" w:firstLineChars="200"/>
        <w:rPr>
          <w:rFonts w:ascii="Times New Roman" w:hAnsi="Times New Roman" w:eastAsia="仿宋_GB2312"/>
          <w:szCs w:val="32"/>
        </w:rPr>
      </w:pPr>
      <w:r>
        <w:rPr>
          <w:rFonts w:ascii="Times New Roman" w:hAnsi="Times New Roman" w:eastAsia="仿宋_GB2312"/>
          <w:bCs/>
          <w:szCs w:val="32"/>
        </w:rPr>
        <w:t>日    期：</w:t>
      </w:r>
    </w:p>
    <w:p w14:paraId="07E2D9D4">
      <w:pPr>
        <w:pStyle w:val="4"/>
        <w:numPr>
          <w:ilvl w:val="255"/>
          <w:numId w:val="0"/>
        </w:numPr>
        <w:tabs>
          <w:tab w:val="left" w:pos="0"/>
        </w:tabs>
        <w:rPr>
          <w:rFonts w:ascii="Times New Roman" w:hAnsi="Times New Roman" w:eastAsia="方正小标宋简体"/>
          <w:b w:val="0"/>
          <w:bCs/>
          <w:sz w:val="32"/>
        </w:rPr>
      </w:pPr>
      <w:bookmarkStart w:id="10" w:name="_Toc29008"/>
      <w:bookmarkStart w:id="11" w:name="_Toc15443"/>
      <w:bookmarkStart w:id="12" w:name="_Toc24453"/>
      <w:bookmarkStart w:id="13" w:name="_Toc17902"/>
      <w:bookmarkStart w:id="14" w:name="_Toc30349"/>
      <w:bookmarkStart w:id="15" w:name="_Toc20708"/>
      <w:r>
        <w:rPr>
          <w:rFonts w:ascii="Times New Roman" w:hAnsi="Times New Roman" w:eastAsia="方正小标宋简体"/>
          <w:b w:val="0"/>
          <w:bCs/>
          <w:sz w:val="32"/>
        </w:rPr>
        <w:t>二、法定代表人身份证明书</w:t>
      </w:r>
    </w:p>
    <w:p w14:paraId="24CB5C7B">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竞争性谈判申请人：</w:t>
      </w:r>
    </w:p>
    <w:p w14:paraId="28A79295">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单位性质：</w:t>
      </w:r>
    </w:p>
    <w:p w14:paraId="3FAF24F0">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地    址：</w:t>
      </w:r>
    </w:p>
    <w:p w14:paraId="3D28D79D">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成立时间：</w:t>
      </w:r>
      <w:r>
        <w:rPr>
          <w:rFonts w:ascii="Times New Roman" w:hAnsi="Times New Roman" w:eastAsia="仿宋_GB2312"/>
          <w:b w:val="0"/>
          <w:bCs/>
          <w:sz w:val="32"/>
          <w:u w:val="single"/>
        </w:rPr>
        <w:t xml:space="preserve">         </w:t>
      </w:r>
      <w:r>
        <w:rPr>
          <w:rFonts w:ascii="Times New Roman" w:hAnsi="Times New Roman" w:eastAsia="仿宋_GB2312"/>
          <w:b w:val="0"/>
          <w:bCs/>
          <w:sz w:val="32"/>
        </w:rPr>
        <w:t xml:space="preserve">年 </w:t>
      </w:r>
      <w:r>
        <w:rPr>
          <w:rFonts w:ascii="Times New Roman" w:hAnsi="Times New Roman" w:eastAsia="仿宋_GB2312"/>
          <w:b w:val="0"/>
          <w:bCs/>
          <w:sz w:val="32"/>
          <w:u w:val="single"/>
        </w:rPr>
        <w:t xml:space="preserve">         </w:t>
      </w:r>
      <w:r>
        <w:rPr>
          <w:rFonts w:ascii="Times New Roman" w:hAnsi="Times New Roman" w:eastAsia="仿宋_GB2312"/>
          <w:b w:val="0"/>
          <w:bCs/>
          <w:sz w:val="32"/>
        </w:rPr>
        <w:t>月</w:t>
      </w:r>
      <w:r>
        <w:rPr>
          <w:rFonts w:ascii="Times New Roman" w:hAnsi="Times New Roman" w:eastAsia="仿宋_GB2312"/>
          <w:b w:val="0"/>
          <w:bCs/>
          <w:sz w:val="32"/>
          <w:u w:val="single"/>
        </w:rPr>
        <w:t xml:space="preserve">          </w:t>
      </w:r>
      <w:r>
        <w:rPr>
          <w:rFonts w:ascii="Times New Roman" w:hAnsi="Times New Roman" w:eastAsia="仿宋_GB2312"/>
          <w:b w:val="0"/>
          <w:bCs/>
          <w:sz w:val="32"/>
        </w:rPr>
        <w:t>日</w:t>
      </w:r>
    </w:p>
    <w:p w14:paraId="62E4865D">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经营期限：</w:t>
      </w:r>
    </w:p>
    <w:p w14:paraId="74037FF0">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姓名：</w:t>
      </w:r>
      <w:r>
        <w:rPr>
          <w:rFonts w:ascii="Times New Roman" w:hAnsi="Times New Roman" w:eastAsia="仿宋_GB2312"/>
          <w:b w:val="0"/>
          <w:bCs/>
          <w:sz w:val="32"/>
          <w:u w:val="single"/>
        </w:rPr>
        <w:t xml:space="preserve">                      </w:t>
      </w:r>
      <w:r>
        <w:rPr>
          <w:rFonts w:ascii="Times New Roman" w:hAnsi="Times New Roman" w:eastAsia="仿宋_GB2312"/>
          <w:b w:val="0"/>
          <w:bCs/>
          <w:sz w:val="32"/>
        </w:rPr>
        <w:t>性别：</w:t>
      </w:r>
    </w:p>
    <w:p w14:paraId="45501871">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职务：</w:t>
      </w:r>
      <w:r>
        <w:rPr>
          <w:rFonts w:ascii="Times New Roman" w:hAnsi="Times New Roman" w:eastAsia="仿宋_GB2312"/>
          <w:b w:val="0"/>
          <w:bCs/>
          <w:sz w:val="32"/>
          <w:u w:val="single"/>
        </w:rPr>
        <w:t xml:space="preserve">             </w:t>
      </w:r>
      <w:r>
        <w:rPr>
          <w:rFonts w:ascii="Times New Roman" w:hAnsi="Times New Roman" w:eastAsia="仿宋_GB2312"/>
          <w:b w:val="0"/>
          <w:bCs/>
          <w:sz w:val="32"/>
        </w:rPr>
        <w:t>系</w:t>
      </w:r>
      <w:r>
        <w:rPr>
          <w:rFonts w:ascii="Times New Roman" w:hAnsi="Times New Roman" w:eastAsia="仿宋_GB2312"/>
          <w:b w:val="0"/>
          <w:bCs/>
          <w:sz w:val="32"/>
          <w:u w:val="single"/>
        </w:rPr>
        <w:t xml:space="preserve">                   </w:t>
      </w:r>
      <w:r>
        <w:rPr>
          <w:rFonts w:ascii="Times New Roman" w:hAnsi="Times New Roman" w:eastAsia="仿宋_GB2312"/>
          <w:b w:val="0"/>
          <w:bCs/>
          <w:sz w:val="32"/>
        </w:rPr>
        <w:t>的法定代表人</w:t>
      </w:r>
    </w:p>
    <w:p w14:paraId="2CC68370">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特此证明</w:t>
      </w:r>
    </w:p>
    <w:p w14:paraId="56AD381A">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附：法定代表人身份证明复印件</w:t>
      </w:r>
    </w:p>
    <w:p w14:paraId="4E4E242C">
      <w:pPr>
        <w:pStyle w:val="4"/>
        <w:numPr>
          <w:ilvl w:val="255"/>
          <w:numId w:val="0"/>
        </w:numPr>
        <w:tabs>
          <w:tab w:val="left" w:pos="0"/>
        </w:tabs>
        <w:jc w:val="both"/>
        <w:rPr>
          <w:rFonts w:ascii="Times New Roman" w:hAnsi="Times New Roman" w:eastAsia="仿宋_GB2312"/>
          <w:b w:val="0"/>
          <w:bCs/>
          <w:sz w:val="32"/>
        </w:rPr>
      </w:pPr>
    </w:p>
    <w:p w14:paraId="26CE86F3">
      <w:pPr>
        <w:pStyle w:val="4"/>
        <w:numPr>
          <w:ilvl w:val="255"/>
          <w:numId w:val="0"/>
        </w:numPr>
        <w:tabs>
          <w:tab w:val="left" w:pos="0"/>
        </w:tabs>
        <w:jc w:val="both"/>
        <w:rPr>
          <w:rFonts w:ascii="Times New Roman" w:hAnsi="Times New Roman" w:eastAsia="仿宋_GB2312"/>
          <w:b w:val="0"/>
          <w:bCs/>
          <w:sz w:val="32"/>
        </w:rPr>
      </w:pPr>
    </w:p>
    <w:p w14:paraId="5C1BDF62">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 xml:space="preserve">           竞争性谈判申请人：</w:t>
      </w:r>
      <w:r>
        <w:rPr>
          <w:rFonts w:ascii="Times New Roman" w:hAnsi="Times New Roman" w:eastAsia="仿宋_GB2312"/>
          <w:b w:val="0"/>
          <w:bCs/>
          <w:sz w:val="32"/>
          <w:u w:val="single"/>
        </w:rPr>
        <w:t xml:space="preserve">                 </w:t>
      </w:r>
      <w:r>
        <w:rPr>
          <w:rFonts w:ascii="Times New Roman" w:hAnsi="Times New Roman" w:eastAsia="仿宋_GB2312"/>
          <w:b w:val="0"/>
          <w:bCs/>
          <w:sz w:val="32"/>
        </w:rPr>
        <w:t>（盖章）</w:t>
      </w:r>
    </w:p>
    <w:p w14:paraId="34559AE7">
      <w:pPr>
        <w:pStyle w:val="4"/>
        <w:numPr>
          <w:ilvl w:val="255"/>
          <w:numId w:val="0"/>
        </w:numPr>
        <w:tabs>
          <w:tab w:val="left" w:pos="0"/>
        </w:tabs>
        <w:jc w:val="both"/>
        <w:rPr>
          <w:rFonts w:ascii="Times New Roman" w:hAnsi="Times New Roman" w:eastAsia="仿宋_GB2312"/>
          <w:b w:val="0"/>
          <w:bCs/>
          <w:sz w:val="32"/>
        </w:rPr>
      </w:pPr>
      <w:r>
        <w:rPr>
          <w:rFonts w:ascii="Times New Roman" w:hAnsi="Times New Roman" w:eastAsia="仿宋_GB2312"/>
          <w:b w:val="0"/>
          <w:bCs/>
          <w:sz w:val="32"/>
        </w:rPr>
        <w:t xml:space="preserve">                日      期：</w:t>
      </w:r>
    </w:p>
    <w:p w14:paraId="532463C3">
      <w:pPr>
        <w:pStyle w:val="4"/>
        <w:numPr>
          <w:ilvl w:val="255"/>
          <w:numId w:val="0"/>
        </w:numPr>
        <w:tabs>
          <w:tab w:val="left" w:pos="0"/>
        </w:tabs>
        <w:jc w:val="both"/>
        <w:rPr>
          <w:rFonts w:ascii="Times New Roman" w:hAnsi="Times New Roman" w:eastAsia="仿宋_GB2312"/>
          <w:b w:val="0"/>
          <w:bCs/>
          <w:sz w:val="32"/>
        </w:rPr>
      </w:pPr>
    </w:p>
    <w:p w14:paraId="3614137F">
      <w:pPr>
        <w:pStyle w:val="4"/>
        <w:numPr>
          <w:ilvl w:val="255"/>
          <w:numId w:val="0"/>
        </w:numPr>
        <w:tabs>
          <w:tab w:val="left" w:pos="0"/>
        </w:tabs>
        <w:jc w:val="both"/>
        <w:rPr>
          <w:rFonts w:ascii="Times New Roman" w:hAnsi="Times New Roman" w:eastAsia="楷体"/>
          <w:b w:val="0"/>
          <w:bCs/>
          <w:sz w:val="32"/>
        </w:rPr>
      </w:pPr>
    </w:p>
    <w:p w14:paraId="3B3CB8F1">
      <w:pPr>
        <w:pStyle w:val="4"/>
        <w:numPr>
          <w:ilvl w:val="255"/>
          <w:numId w:val="0"/>
        </w:numPr>
        <w:tabs>
          <w:tab w:val="left" w:pos="0"/>
        </w:tabs>
        <w:jc w:val="both"/>
        <w:rPr>
          <w:rFonts w:ascii="Times New Roman" w:hAnsi="Times New Roman" w:eastAsia="楷体"/>
          <w:b w:val="0"/>
          <w:bCs/>
          <w:sz w:val="32"/>
        </w:rPr>
      </w:pPr>
    </w:p>
    <w:p w14:paraId="238FCC2C">
      <w:pPr>
        <w:pStyle w:val="4"/>
        <w:tabs>
          <w:tab w:val="left" w:pos="0"/>
        </w:tabs>
        <w:rPr>
          <w:rFonts w:ascii="Times New Roman" w:hAnsi="Times New Roman" w:eastAsia="方正小标宋简体"/>
          <w:b w:val="0"/>
          <w:bCs/>
          <w:sz w:val="32"/>
        </w:rPr>
      </w:pPr>
      <w:r>
        <w:rPr>
          <w:rFonts w:ascii="Times New Roman" w:hAnsi="Times New Roman" w:eastAsia="方正小标宋简体"/>
          <w:b w:val="0"/>
          <w:bCs/>
          <w:sz w:val="32"/>
        </w:rPr>
        <w:t>三、法定代表人授权委托书</w:t>
      </w:r>
    </w:p>
    <w:p w14:paraId="5E98668F">
      <w:pPr>
        <w:pStyle w:val="4"/>
        <w:numPr>
          <w:ilvl w:val="255"/>
          <w:numId w:val="0"/>
        </w:numPr>
        <w:tabs>
          <w:tab w:val="left" w:pos="0"/>
        </w:tabs>
        <w:jc w:val="left"/>
        <w:rPr>
          <w:rFonts w:ascii="Times New Roman" w:hAnsi="Times New Roman" w:eastAsia="楷体"/>
          <w:b w:val="0"/>
          <w:bCs/>
          <w:sz w:val="32"/>
        </w:rPr>
      </w:pPr>
    </w:p>
    <w:p w14:paraId="17A36D18">
      <w:pPr>
        <w:pStyle w:val="4"/>
        <w:numPr>
          <w:ilvl w:val="255"/>
          <w:numId w:val="0"/>
        </w:numPr>
        <w:tabs>
          <w:tab w:val="left" w:pos="0"/>
        </w:tabs>
        <w:jc w:val="left"/>
        <w:rPr>
          <w:rFonts w:ascii="Times New Roman" w:hAnsi="Times New Roman" w:eastAsia="仿宋_GB2312"/>
          <w:b w:val="0"/>
          <w:bCs/>
          <w:sz w:val="32"/>
        </w:rPr>
      </w:pPr>
      <w:r>
        <w:rPr>
          <w:rFonts w:hint="eastAsia" w:ascii="Times New Roman" w:hAnsi="Times New Roman" w:eastAsia="仿宋_GB2312"/>
          <w:b w:val="0"/>
          <w:bCs/>
          <w:sz w:val="32"/>
          <w:lang w:val="en-US" w:eastAsia="zh-CN"/>
        </w:rPr>
        <w:t>四川省产业投资引导基金有限公司</w:t>
      </w:r>
      <w:r>
        <w:rPr>
          <w:rFonts w:ascii="Times New Roman" w:hAnsi="Times New Roman" w:eastAsia="仿宋_GB2312"/>
          <w:b w:val="0"/>
          <w:bCs/>
          <w:sz w:val="32"/>
        </w:rPr>
        <w:t>：</w:t>
      </w:r>
    </w:p>
    <w:p w14:paraId="739CEFD5">
      <w:pPr>
        <w:pStyle w:val="4"/>
        <w:numPr>
          <w:ilvl w:val="255"/>
          <w:numId w:val="0"/>
        </w:numPr>
        <w:tabs>
          <w:tab w:val="left" w:pos="0"/>
        </w:tabs>
        <w:ind w:firstLine="640"/>
        <w:jc w:val="left"/>
        <w:rPr>
          <w:rFonts w:ascii="Times New Roman" w:hAnsi="Times New Roman" w:eastAsia="仿宋_GB2312"/>
          <w:b w:val="0"/>
          <w:bCs/>
          <w:sz w:val="32"/>
        </w:rPr>
      </w:pPr>
      <w:r>
        <w:rPr>
          <w:rFonts w:ascii="Times New Roman" w:hAnsi="Times New Roman" w:eastAsia="仿宋_GB2312"/>
          <w:b w:val="0"/>
          <w:bCs/>
          <w:sz w:val="32"/>
        </w:rPr>
        <w:t>本授权声明：</w:t>
      </w:r>
      <w:r>
        <w:rPr>
          <w:rFonts w:ascii="Times New Roman" w:hAnsi="Times New Roman" w:eastAsia="仿宋_GB2312"/>
          <w:b w:val="0"/>
          <w:bCs/>
          <w:sz w:val="32"/>
          <w:u w:val="single"/>
        </w:rPr>
        <w:t xml:space="preserve">                     </w:t>
      </w:r>
      <w:r>
        <w:rPr>
          <w:rFonts w:ascii="Times New Roman" w:hAnsi="Times New Roman" w:eastAsia="仿宋_GB2312"/>
          <w:b w:val="0"/>
          <w:bCs/>
          <w:sz w:val="32"/>
        </w:rPr>
        <w:t>（竞争性谈判申请人名称）</w:t>
      </w:r>
      <w:r>
        <w:rPr>
          <w:rFonts w:ascii="Times New Roman" w:hAnsi="Times New Roman" w:eastAsia="仿宋_GB2312"/>
          <w:b w:val="0"/>
          <w:bCs/>
          <w:sz w:val="32"/>
          <w:u w:val="single"/>
        </w:rPr>
        <w:t xml:space="preserve">                    </w:t>
      </w:r>
      <w:r>
        <w:rPr>
          <w:rFonts w:ascii="Times New Roman" w:hAnsi="Times New Roman" w:eastAsia="仿宋_GB2312"/>
          <w:b w:val="0"/>
          <w:bCs/>
          <w:sz w:val="32"/>
        </w:rPr>
        <w:t>（法定代表人姓名、职务）授权</w:t>
      </w:r>
      <w:r>
        <w:rPr>
          <w:rFonts w:ascii="Times New Roman" w:hAnsi="Times New Roman" w:eastAsia="仿宋_GB2312"/>
          <w:b w:val="0"/>
          <w:bCs/>
          <w:sz w:val="32"/>
          <w:u w:val="single"/>
        </w:rPr>
        <w:t xml:space="preserve">                         </w:t>
      </w:r>
      <w:r>
        <w:rPr>
          <w:rFonts w:ascii="Times New Roman" w:hAnsi="Times New Roman" w:eastAsia="仿宋_GB2312"/>
          <w:b w:val="0"/>
          <w:bCs/>
          <w:sz w:val="32"/>
        </w:rPr>
        <w:t>（被授权人姓名、职务）为我方参加“</w:t>
      </w:r>
      <w:r>
        <w:rPr>
          <w:rFonts w:hint="eastAsia" w:ascii="Times New Roman" w:hAnsi="Times New Roman" w:eastAsia="仿宋_GB2312"/>
          <w:b w:val="0"/>
          <w:bCs/>
          <w:sz w:val="32"/>
        </w:rPr>
        <w:t>车辆</w:t>
      </w:r>
      <w:r>
        <w:rPr>
          <w:rFonts w:ascii="Times New Roman" w:hAnsi="Times New Roman" w:eastAsia="仿宋_GB2312"/>
          <w:b w:val="0"/>
          <w:bCs/>
          <w:sz w:val="32"/>
        </w:rPr>
        <w:t>驾驶服务供应商项目”竞争性谈判的合法代表，以我方名义全权处理该项目有关谈判、签订合同以及安排执行合同等一切事宜。</w:t>
      </w:r>
    </w:p>
    <w:p w14:paraId="66A9AE78">
      <w:pPr>
        <w:pStyle w:val="4"/>
        <w:numPr>
          <w:ilvl w:val="255"/>
          <w:numId w:val="0"/>
        </w:numPr>
        <w:tabs>
          <w:tab w:val="left" w:pos="0"/>
        </w:tabs>
        <w:ind w:firstLine="640"/>
        <w:jc w:val="left"/>
        <w:rPr>
          <w:rFonts w:ascii="Times New Roman" w:hAnsi="Times New Roman" w:eastAsia="仿宋_GB2312"/>
          <w:b w:val="0"/>
          <w:bCs/>
          <w:sz w:val="32"/>
        </w:rPr>
      </w:pPr>
    </w:p>
    <w:p w14:paraId="1697279C">
      <w:pPr>
        <w:pStyle w:val="4"/>
        <w:numPr>
          <w:ilvl w:val="255"/>
          <w:numId w:val="0"/>
        </w:numPr>
        <w:tabs>
          <w:tab w:val="left" w:pos="0"/>
        </w:tabs>
        <w:ind w:firstLine="640"/>
        <w:jc w:val="left"/>
        <w:rPr>
          <w:rFonts w:ascii="Times New Roman" w:hAnsi="Times New Roman" w:eastAsia="仿宋_GB2312"/>
          <w:b w:val="0"/>
          <w:bCs/>
          <w:sz w:val="32"/>
        </w:rPr>
      </w:pPr>
    </w:p>
    <w:p w14:paraId="3FD7425F">
      <w:pPr>
        <w:pStyle w:val="4"/>
        <w:numPr>
          <w:ilvl w:val="255"/>
          <w:numId w:val="0"/>
        </w:numPr>
        <w:tabs>
          <w:tab w:val="left" w:pos="0"/>
        </w:tabs>
        <w:ind w:firstLine="640"/>
        <w:jc w:val="left"/>
        <w:rPr>
          <w:rFonts w:ascii="Times New Roman" w:hAnsi="Times New Roman" w:eastAsia="仿宋_GB2312"/>
          <w:b w:val="0"/>
          <w:bCs/>
          <w:sz w:val="32"/>
        </w:rPr>
      </w:pPr>
      <w:r>
        <w:rPr>
          <w:rFonts w:ascii="Times New Roman" w:hAnsi="Times New Roman" w:eastAsia="仿宋_GB2312"/>
          <w:b w:val="0"/>
          <w:bCs/>
          <w:sz w:val="32"/>
        </w:rPr>
        <w:t>特此声明。</w:t>
      </w:r>
    </w:p>
    <w:p w14:paraId="401A00EA">
      <w:pPr>
        <w:pStyle w:val="4"/>
        <w:numPr>
          <w:ilvl w:val="255"/>
          <w:numId w:val="0"/>
        </w:numPr>
        <w:tabs>
          <w:tab w:val="left" w:pos="0"/>
        </w:tabs>
        <w:ind w:firstLine="640"/>
        <w:jc w:val="left"/>
        <w:rPr>
          <w:rFonts w:ascii="Times New Roman" w:hAnsi="Times New Roman" w:eastAsia="仿宋_GB2312"/>
          <w:b w:val="0"/>
          <w:bCs/>
          <w:sz w:val="32"/>
        </w:rPr>
      </w:pPr>
    </w:p>
    <w:p w14:paraId="40A1F902">
      <w:pPr>
        <w:pStyle w:val="4"/>
        <w:numPr>
          <w:ilvl w:val="255"/>
          <w:numId w:val="0"/>
        </w:numPr>
        <w:tabs>
          <w:tab w:val="left" w:pos="0"/>
        </w:tabs>
        <w:ind w:firstLine="640"/>
        <w:jc w:val="left"/>
        <w:rPr>
          <w:rFonts w:ascii="Times New Roman" w:hAnsi="Times New Roman" w:eastAsia="仿宋_GB2312"/>
          <w:b w:val="0"/>
          <w:bCs/>
          <w:sz w:val="32"/>
        </w:rPr>
      </w:pPr>
      <w:r>
        <w:rPr>
          <w:rFonts w:ascii="Times New Roman" w:hAnsi="Times New Roman" w:eastAsia="仿宋_GB2312"/>
          <w:b w:val="0"/>
          <w:bCs/>
          <w:sz w:val="32"/>
        </w:rPr>
        <w:t>法定代表人签字：</w:t>
      </w:r>
    </w:p>
    <w:p w14:paraId="20DAA010">
      <w:pPr>
        <w:pStyle w:val="4"/>
        <w:numPr>
          <w:ilvl w:val="255"/>
          <w:numId w:val="0"/>
        </w:numPr>
        <w:tabs>
          <w:tab w:val="left" w:pos="0"/>
        </w:tabs>
        <w:ind w:firstLine="640"/>
        <w:jc w:val="left"/>
        <w:rPr>
          <w:rFonts w:ascii="Times New Roman" w:hAnsi="Times New Roman" w:eastAsia="仿宋_GB2312"/>
          <w:b w:val="0"/>
          <w:bCs/>
          <w:sz w:val="32"/>
        </w:rPr>
      </w:pPr>
      <w:r>
        <w:rPr>
          <w:rFonts w:ascii="Times New Roman" w:hAnsi="Times New Roman" w:eastAsia="仿宋_GB2312"/>
          <w:b w:val="0"/>
          <w:bCs/>
          <w:sz w:val="32"/>
        </w:rPr>
        <w:t>授权代表签字：</w:t>
      </w:r>
    </w:p>
    <w:p w14:paraId="7E3B5396">
      <w:pPr>
        <w:pStyle w:val="4"/>
        <w:numPr>
          <w:ilvl w:val="255"/>
          <w:numId w:val="0"/>
        </w:numPr>
        <w:tabs>
          <w:tab w:val="left" w:pos="0"/>
        </w:tabs>
        <w:ind w:firstLine="640"/>
        <w:jc w:val="left"/>
        <w:rPr>
          <w:rFonts w:ascii="Times New Roman" w:hAnsi="Times New Roman" w:eastAsia="仿宋_GB2312"/>
          <w:b w:val="0"/>
          <w:bCs/>
          <w:sz w:val="32"/>
        </w:rPr>
      </w:pPr>
      <w:r>
        <w:rPr>
          <w:rFonts w:ascii="Times New Roman" w:hAnsi="Times New Roman" w:eastAsia="仿宋_GB2312"/>
          <w:b w:val="0"/>
          <w:bCs/>
          <w:sz w:val="32"/>
        </w:rPr>
        <w:t>竞争性谈判申请人名称：                  （盖章）</w:t>
      </w:r>
    </w:p>
    <w:p w14:paraId="45029029">
      <w:pPr>
        <w:pStyle w:val="4"/>
        <w:numPr>
          <w:ilvl w:val="255"/>
          <w:numId w:val="0"/>
        </w:numPr>
        <w:tabs>
          <w:tab w:val="left" w:pos="0"/>
        </w:tabs>
        <w:ind w:firstLine="640"/>
        <w:jc w:val="left"/>
        <w:rPr>
          <w:rFonts w:ascii="Times New Roman" w:hAnsi="Times New Roman" w:eastAsia="仿宋_GB2312"/>
          <w:b w:val="0"/>
          <w:bCs/>
          <w:sz w:val="32"/>
        </w:rPr>
      </w:pPr>
      <w:r>
        <w:rPr>
          <w:rFonts w:ascii="Times New Roman" w:hAnsi="Times New Roman" w:eastAsia="仿宋_GB2312"/>
          <w:b w:val="0"/>
          <w:bCs/>
          <w:sz w:val="32"/>
        </w:rPr>
        <w:t>日    期：</w:t>
      </w:r>
    </w:p>
    <w:p w14:paraId="0E6159AD">
      <w:pPr>
        <w:pStyle w:val="4"/>
        <w:numPr>
          <w:ilvl w:val="255"/>
          <w:numId w:val="0"/>
        </w:numPr>
        <w:tabs>
          <w:tab w:val="left" w:pos="0"/>
        </w:tabs>
        <w:ind w:firstLine="640"/>
        <w:jc w:val="left"/>
        <w:rPr>
          <w:rFonts w:ascii="Times New Roman" w:hAnsi="Times New Roman" w:eastAsia="仿宋_GB2312"/>
          <w:b w:val="0"/>
          <w:bCs/>
          <w:sz w:val="32"/>
        </w:rPr>
      </w:pPr>
      <w:r>
        <w:rPr>
          <w:rFonts w:ascii="Times New Roman" w:hAnsi="Times New Roman" w:eastAsia="仿宋_GB2312"/>
          <w:b/>
          <w:bCs w:val="0"/>
          <w:sz w:val="32"/>
        </w:rPr>
        <w:t>说明</w:t>
      </w:r>
      <w:r>
        <w:rPr>
          <w:rFonts w:hint="eastAsia" w:ascii="Times New Roman" w:hAnsi="Times New Roman" w:eastAsia="仿宋_GB2312"/>
          <w:b/>
          <w:bCs w:val="0"/>
          <w:sz w:val="32"/>
          <w:lang w:eastAsia="zh-CN"/>
        </w:rPr>
        <w:t>：</w:t>
      </w:r>
      <w:r>
        <w:rPr>
          <w:rFonts w:ascii="Times New Roman" w:hAnsi="Times New Roman" w:eastAsia="仿宋_GB2312"/>
          <w:b w:val="0"/>
          <w:bCs/>
          <w:sz w:val="32"/>
        </w:rPr>
        <w:t>须附法定代表人（主要负责人/经营者）身份证复印件和授权代表身份证复印件（身份证两面均应复印）。</w:t>
      </w:r>
    </w:p>
    <w:p w14:paraId="45C88E85">
      <w:pPr>
        <w:pStyle w:val="4"/>
        <w:tabs>
          <w:tab w:val="left" w:pos="0"/>
        </w:tabs>
        <w:rPr>
          <w:rFonts w:ascii="Times New Roman" w:hAnsi="Times New Roman" w:eastAsia="方正小标宋简体"/>
          <w:b w:val="0"/>
          <w:bCs/>
          <w:sz w:val="32"/>
        </w:rPr>
      </w:pPr>
      <w:r>
        <w:rPr>
          <w:rFonts w:ascii="Times New Roman" w:hAnsi="Times New Roman" w:eastAsia="方正小标宋简体"/>
          <w:b w:val="0"/>
          <w:bCs/>
          <w:sz w:val="32"/>
          <w:szCs w:val="32"/>
        </w:rPr>
        <w:t>四、竞争性谈判申请人</w:t>
      </w:r>
      <w:r>
        <w:rPr>
          <w:rFonts w:ascii="Times New Roman" w:hAnsi="Times New Roman" w:eastAsia="方正小标宋简体"/>
          <w:b w:val="0"/>
          <w:bCs/>
          <w:sz w:val="32"/>
        </w:rPr>
        <w:t>基本情况表</w:t>
      </w:r>
    </w:p>
    <w:tbl>
      <w:tblPr>
        <w:tblStyle w:val="15"/>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139"/>
        <w:gridCol w:w="582"/>
        <w:gridCol w:w="557"/>
        <w:gridCol w:w="1139"/>
        <w:gridCol w:w="767"/>
        <w:gridCol w:w="372"/>
        <w:gridCol w:w="744"/>
        <w:gridCol w:w="395"/>
        <w:gridCol w:w="1779"/>
      </w:tblGrid>
      <w:tr w14:paraId="2D5E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87" w:type="dxa"/>
            <w:vAlign w:val="center"/>
          </w:tcPr>
          <w:p w14:paraId="3A1062E0">
            <w:pPr>
              <w:jc w:val="center"/>
              <w:rPr>
                <w:rFonts w:ascii="Times New Roman" w:hAnsi="Times New Roman" w:cs="Times New Roman"/>
              </w:rPr>
            </w:pPr>
            <w:r>
              <w:rPr>
                <w:rFonts w:ascii="Times New Roman" w:hAnsi="Times New Roman" w:cs="Times New Roman"/>
              </w:rPr>
              <w:t>供应商名称</w:t>
            </w:r>
          </w:p>
        </w:tc>
        <w:tc>
          <w:tcPr>
            <w:tcW w:w="7474" w:type="dxa"/>
            <w:gridSpan w:val="9"/>
            <w:vAlign w:val="center"/>
          </w:tcPr>
          <w:p w14:paraId="21AE0E0F">
            <w:pPr>
              <w:jc w:val="center"/>
              <w:rPr>
                <w:rFonts w:ascii="Times New Roman" w:hAnsi="Times New Roman" w:cs="Times New Roman"/>
              </w:rPr>
            </w:pPr>
          </w:p>
        </w:tc>
      </w:tr>
      <w:tr w14:paraId="1F3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87" w:type="dxa"/>
            <w:vAlign w:val="center"/>
          </w:tcPr>
          <w:p w14:paraId="0CCE0F29">
            <w:pPr>
              <w:jc w:val="center"/>
              <w:rPr>
                <w:rFonts w:ascii="Times New Roman" w:hAnsi="Times New Roman" w:cs="Times New Roman"/>
              </w:rPr>
            </w:pPr>
            <w:r>
              <w:rPr>
                <w:rFonts w:ascii="Times New Roman" w:hAnsi="Times New Roman" w:cs="Times New Roman"/>
              </w:rPr>
              <w:t>注册地址</w:t>
            </w:r>
          </w:p>
        </w:tc>
        <w:tc>
          <w:tcPr>
            <w:tcW w:w="4184" w:type="dxa"/>
            <w:gridSpan w:val="5"/>
            <w:vAlign w:val="center"/>
          </w:tcPr>
          <w:p w14:paraId="5828459A">
            <w:pPr>
              <w:jc w:val="center"/>
              <w:rPr>
                <w:rFonts w:ascii="Times New Roman" w:hAnsi="Times New Roman" w:cs="Times New Roman"/>
              </w:rPr>
            </w:pPr>
          </w:p>
        </w:tc>
        <w:tc>
          <w:tcPr>
            <w:tcW w:w="1116" w:type="dxa"/>
            <w:gridSpan w:val="2"/>
            <w:vAlign w:val="center"/>
          </w:tcPr>
          <w:p w14:paraId="1C02F725">
            <w:pPr>
              <w:jc w:val="center"/>
              <w:rPr>
                <w:rFonts w:ascii="Times New Roman" w:hAnsi="Times New Roman" w:cs="Times New Roman"/>
              </w:rPr>
            </w:pPr>
            <w:r>
              <w:rPr>
                <w:rFonts w:ascii="Times New Roman" w:hAnsi="Times New Roman" w:cs="Times New Roman"/>
              </w:rPr>
              <w:t>邮政编码</w:t>
            </w:r>
          </w:p>
        </w:tc>
        <w:tc>
          <w:tcPr>
            <w:tcW w:w="2174" w:type="dxa"/>
            <w:gridSpan w:val="2"/>
            <w:vAlign w:val="center"/>
          </w:tcPr>
          <w:p w14:paraId="38D003E2">
            <w:pPr>
              <w:jc w:val="center"/>
              <w:rPr>
                <w:rFonts w:ascii="Times New Roman" w:hAnsi="Times New Roman" w:cs="Times New Roman"/>
              </w:rPr>
            </w:pPr>
          </w:p>
        </w:tc>
      </w:tr>
      <w:tr w14:paraId="48C4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87" w:type="dxa"/>
            <w:vMerge w:val="restart"/>
            <w:vAlign w:val="center"/>
          </w:tcPr>
          <w:p w14:paraId="548C48D8">
            <w:pPr>
              <w:jc w:val="center"/>
              <w:rPr>
                <w:rFonts w:ascii="Times New Roman" w:hAnsi="Times New Roman" w:cs="Times New Roman"/>
              </w:rPr>
            </w:pPr>
            <w:r>
              <w:rPr>
                <w:rFonts w:ascii="Times New Roman" w:hAnsi="Times New Roman" w:cs="Times New Roman"/>
              </w:rPr>
              <w:t>联系方式</w:t>
            </w:r>
          </w:p>
        </w:tc>
        <w:tc>
          <w:tcPr>
            <w:tcW w:w="1721" w:type="dxa"/>
            <w:gridSpan w:val="2"/>
            <w:vAlign w:val="center"/>
          </w:tcPr>
          <w:p w14:paraId="24D36029">
            <w:pPr>
              <w:jc w:val="center"/>
              <w:rPr>
                <w:rFonts w:ascii="Times New Roman" w:hAnsi="Times New Roman" w:cs="Times New Roman"/>
              </w:rPr>
            </w:pPr>
            <w:r>
              <w:rPr>
                <w:rFonts w:ascii="Times New Roman" w:hAnsi="Times New Roman" w:cs="Times New Roman"/>
              </w:rPr>
              <w:t>联系人</w:t>
            </w:r>
          </w:p>
        </w:tc>
        <w:tc>
          <w:tcPr>
            <w:tcW w:w="2463" w:type="dxa"/>
            <w:gridSpan w:val="3"/>
            <w:vAlign w:val="center"/>
          </w:tcPr>
          <w:p w14:paraId="5C1CC8A1">
            <w:pPr>
              <w:jc w:val="center"/>
              <w:rPr>
                <w:rFonts w:ascii="Times New Roman" w:hAnsi="Times New Roman" w:cs="Times New Roman"/>
              </w:rPr>
            </w:pPr>
          </w:p>
        </w:tc>
        <w:tc>
          <w:tcPr>
            <w:tcW w:w="1116" w:type="dxa"/>
            <w:gridSpan w:val="2"/>
            <w:vAlign w:val="center"/>
          </w:tcPr>
          <w:p w14:paraId="5749AA1E">
            <w:pPr>
              <w:jc w:val="center"/>
              <w:rPr>
                <w:rFonts w:ascii="Times New Roman" w:hAnsi="Times New Roman" w:cs="Times New Roman"/>
              </w:rPr>
            </w:pPr>
            <w:r>
              <w:rPr>
                <w:rFonts w:ascii="Times New Roman" w:hAnsi="Times New Roman" w:cs="Times New Roman"/>
              </w:rPr>
              <w:t>联系电话</w:t>
            </w:r>
          </w:p>
        </w:tc>
        <w:tc>
          <w:tcPr>
            <w:tcW w:w="2174" w:type="dxa"/>
            <w:gridSpan w:val="2"/>
            <w:vAlign w:val="center"/>
          </w:tcPr>
          <w:p w14:paraId="401034BD">
            <w:pPr>
              <w:jc w:val="center"/>
              <w:rPr>
                <w:rFonts w:ascii="Times New Roman" w:hAnsi="Times New Roman" w:cs="Times New Roman"/>
              </w:rPr>
            </w:pPr>
          </w:p>
        </w:tc>
      </w:tr>
      <w:tr w14:paraId="7542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87" w:type="dxa"/>
            <w:vMerge w:val="continue"/>
            <w:vAlign w:val="center"/>
          </w:tcPr>
          <w:p w14:paraId="23AB9C55">
            <w:pPr>
              <w:jc w:val="center"/>
              <w:rPr>
                <w:rFonts w:ascii="Times New Roman" w:hAnsi="Times New Roman" w:cs="Times New Roman"/>
              </w:rPr>
            </w:pPr>
          </w:p>
        </w:tc>
        <w:tc>
          <w:tcPr>
            <w:tcW w:w="1721" w:type="dxa"/>
            <w:gridSpan w:val="2"/>
            <w:vAlign w:val="center"/>
          </w:tcPr>
          <w:p w14:paraId="09991FA8">
            <w:pPr>
              <w:jc w:val="center"/>
              <w:rPr>
                <w:rFonts w:ascii="Times New Roman" w:hAnsi="Times New Roman" w:cs="Times New Roman"/>
              </w:rPr>
            </w:pPr>
            <w:r>
              <w:rPr>
                <w:rFonts w:ascii="Times New Roman" w:hAnsi="Times New Roman" w:cs="Times New Roman"/>
              </w:rPr>
              <w:t>传真</w:t>
            </w:r>
          </w:p>
        </w:tc>
        <w:tc>
          <w:tcPr>
            <w:tcW w:w="2463" w:type="dxa"/>
            <w:gridSpan w:val="3"/>
            <w:vAlign w:val="center"/>
          </w:tcPr>
          <w:p w14:paraId="52601B0A">
            <w:pPr>
              <w:jc w:val="center"/>
              <w:rPr>
                <w:rFonts w:ascii="Times New Roman" w:hAnsi="Times New Roman" w:cs="Times New Roman"/>
              </w:rPr>
            </w:pPr>
          </w:p>
        </w:tc>
        <w:tc>
          <w:tcPr>
            <w:tcW w:w="1116" w:type="dxa"/>
            <w:gridSpan w:val="2"/>
            <w:vAlign w:val="center"/>
          </w:tcPr>
          <w:p w14:paraId="4BFA3283">
            <w:pPr>
              <w:jc w:val="center"/>
              <w:rPr>
                <w:rFonts w:ascii="Times New Roman" w:hAnsi="Times New Roman" w:cs="Times New Roman"/>
              </w:rPr>
            </w:pPr>
            <w:r>
              <w:rPr>
                <w:rFonts w:ascii="Times New Roman" w:hAnsi="Times New Roman" w:cs="Times New Roman"/>
              </w:rPr>
              <w:t>网址</w:t>
            </w:r>
          </w:p>
        </w:tc>
        <w:tc>
          <w:tcPr>
            <w:tcW w:w="2174" w:type="dxa"/>
            <w:gridSpan w:val="2"/>
            <w:vAlign w:val="center"/>
          </w:tcPr>
          <w:p w14:paraId="5870AA4C">
            <w:pPr>
              <w:jc w:val="center"/>
              <w:rPr>
                <w:rFonts w:ascii="Times New Roman" w:hAnsi="Times New Roman" w:cs="Times New Roman"/>
              </w:rPr>
            </w:pPr>
          </w:p>
        </w:tc>
      </w:tr>
      <w:tr w14:paraId="1469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87" w:type="dxa"/>
            <w:vAlign w:val="center"/>
          </w:tcPr>
          <w:p w14:paraId="035B8923">
            <w:pPr>
              <w:jc w:val="center"/>
              <w:rPr>
                <w:rFonts w:ascii="Times New Roman" w:hAnsi="Times New Roman" w:cs="Times New Roman"/>
              </w:rPr>
            </w:pPr>
          </w:p>
          <w:p w14:paraId="69A8C413">
            <w:pPr>
              <w:jc w:val="center"/>
              <w:rPr>
                <w:rFonts w:ascii="Times New Roman" w:hAnsi="Times New Roman" w:cs="Times New Roman"/>
              </w:rPr>
            </w:pPr>
            <w:r>
              <w:rPr>
                <w:rFonts w:ascii="Times New Roman" w:hAnsi="Times New Roman" w:cs="Times New Roman"/>
              </w:rPr>
              <w:t>组织结构</w:t>
            </w:r>
          </w:p>
        </w:tc>
        <w:tc>
          <w:tcPr>
            <w:tcW w:w="7474" w:type="dxa"/>
            <w:gridSpan w:val="9"/>
            <w:vAlign w:val="center"/>
          </w:tcPr>
          <w:p w14:paraId="0A770E3B">
            <w:pPr>
              <w:jc w:val="center"/>
              <w:rPr>
                <w:rFonts w:ascii="Times New Roman" w:hAnsi="Times New Roman" w:cs="Times New Roman"/>
              </w:rPr>
            </w:pPr>
          </w:p>
        </w:tc>
      </w:tr>
      <w:tr w14:paraId="7838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87" w:type="dxa"/>
            <w:vAlign w:val="center"/>
          </w:tcPr>
          <w:p w14:paraId="363FFA6F">
            <w:pPr>
              <w:jc w:val="center"/>
              <w:rPr>
                <w:rFonts w:ascii="Times New Roman" w:hAnsi="Times New Roman" w:cs="Times New Roman"/>
              </w:rPr>
            </w:pPr>
          </w:p>
          <w:p w14:paraId="4F77482B">
            <w:pPr>
              <w:jc w:val="center"/>
              <w:rPr>
                <w:rFonts w:ascii="Times New Roman" w:hAnsi="Times New Roman" w:cs="Times New Roman"/>
              </w:rPr>
            </w:pPr>
            <w:r>
              <w:rPr>
                <w:rFonts w:ascii="Times New Roman" w:hAnsi="Times New Roman" w:cs="Times New Roman"/>
              </w:rPr>
              <w:t>法定代表人</w:t>
            </w:r>
          </w:p>
        </w:tc>
        <w:tc>
          <w:tcPr>
            <w:tcW w:w="1139" w:type="dxa"/>
            <w:vAlign w:val="center"/>
          </w:tcPr>
          <w:p w14:paraId="2E187D47">
            <w:pPr>
              <w:jc w:val="center"/>
              <w:rPr>
                <w:rFonts w:ascii="Times New Roman" w:hAnsi="Times New Roman" w:cs="Times New Roman"/>
              </w:rPr>
            </w:pPr>
            <w:r>
              <w:rPr>
                <w:rFonts w:ascii="Times New Roman" w:hAnsi="Times New Roman" w:cs="Times New Roman"/>
              </w:rPr>
              <w:t>姓名</w:t>
            </w:r>
          </w:p>
        </w:tc>
        <w:tc>
          <w:tcPr>
            <w:tcW w:w="1139" w:type="dxa"/>
            <w:gridSpan w:val="2"/>
            <w:vAlign w:val="center"/>
          </w:tcPr>
          <w:p w14:paraId="7C8AD698">
            <w:pPr>
              <w:jc w:val="center"/>
              <w:rPr>
                <w:rFonts w:ascii="Times New Roman" w:hAnsi="Times New Roman" w:cs="Times New Roman"/>
              </w:rPr>
            </w:pPr>
          </w:p>
        </w:tc>
        <w:tc>
          <w:tcPr>
            <w:tcW w:w="1139" w:type="dxa"/>
            <w:vAlign w:val="center"/>
          </w:tcPr>
          <w:p w14:paraId="75578232">
            <w:pPr>
              <w:jc w:val="center"/>
              <w:rPr>
                <w:rFonts w:ascii="Times New Roman" w:hAnsi="Times New Roman" w:cs="Times New Roman"/>
              </w:rPr>
            </w:pPr>
            <w:r>
              <w:rPr>
                <w:rFonts w:ascii="Times New Roman" w:hAnsi="Times New Roman" w:cs="Times New Roman"/>
              </w:rPr>
              <w:t>技术职称</w:t>
            </w:r>
          </w:p>
        </w:tc>
        <w:tc>
          <w:tcPr>
            <w:tcW w:w="1139" w:type="dxa"/>
            <w:gridSpan w:val="2"/>
            <w:vAlign w:val="center"/>
          </w:tcPr>
          <w:p w14:paraId="392AB778">
            <w:pPr>
              <w:jc w:val="center"/>
              <w:rPr>
                <w:rFonts w:ascii="Times New Roman" w:hAnsi="Times New Roman" w:cs="Times New Roman"/>
              </w:rPr>
            </w:pPr>
          </w:p>
        </w:tc>
        <w:tc>
          <w:tcPr>
            <w:tcW w:w="1139" w:type="dxa"/>
            <w:gridSpan w:val="2"/>
            <w:vAlign w:val="center"/>
          </w:tcPr>
          <w:p w14:paraId="36CD4173">
            <w:pPr>
              <w:jc w:val="center"/>
              <w:rPr>
                <w:rFonts w:ascii="Times New Roman" w:hAnsi="Times New Roman" w:cs="Times New Roman"/>
              </w:rPr>
            </w:pPr>
            <w:r>
              <w:rPr>
                <w:rFonts w:ascii="Times New Roman" w:hAnsi="Times New Roman" w:cs="Times New Roman"/>
              </w:rPr>
              <w:t>联系电话</w:t>
            </w:r>
          </w:p>
        </w:tc>
        <w:tc>
          <w:tcPr>
            <w:tcW w:w="1779" w:type="dxa"/>
            <w:vAlign w:val="center"/>
          </w:tcPr>
          <w:p w14:paraId="7B549DDC">
            <w:pPr>
              <w:jc w:val="center"/>
              <w:rPr>
                <w:rFonts w:ascii="Times New Roman" w:hAnsi="Times New Roman" w:cs="Times New Roman"/>
              </w:rPr>
            </w:pPr>
          </w:p>
        </w:tc>
      </w:tr>
      <w:tr w14:paraId="5E41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687" w:type="dxa"/>
            <w:vAlign w:val="center"/>
          </w:tcPr>
          <w:p w14:paraId="3AE4DD4A">
            <w:pPr>
              <w:jc w:val="center"/>
              <w:rPr>
                <w:rFonts w:ascii="Times New Roman" w:hAnsi="Times New Roman" w:cs="Times New Roman"/>
              </w:rPr>
            </w:pPr>
            <w:r>
              <w:rPr>
                <w:rFonts w:ascii="Times New Roman" w:hAnsi="Times New Roman" w:cs="Times New Roman"/>
              </w:rPr>
              <w:t>成立时间</w:t>
            </w:r>
          </w:p>
        </w:tc>
        <w:tc>
          <w:tcPr>
            <w:tcW w:w="3417" w:type="dxa"/>
            <w:gridSpan w:val="4"/>
            <w:vAlign w:val="center"/>
          </w:tcPr>
          <w:p w14:paraId="790A4076">
            <w:pPr>
              <w:jc w:val="center"/>
              <w:rPr>
                <w:rFonts w:ascii="Times New Roman" w:hAnsi="Times New Roman" w:cs="Times New Roman"/>
              </w:rPr>
            </w:pPr>
          </w:p>
        </w:tc>
        <w:tc>
          <w:tcPr>
            <w:tcW w:w="4057" w:type="dxa"/>
            <w:gridSpan w:val="5"/>
            <w:vAlign w:val="center"/>
          </w:tcPr>
          <w:p w14:paraId="1957F43E">
            <w:pPr>
              <w:rPr>
                <w:rFonts w:ascii="Times New Roman" w:hAnsi="Times New Roman" w:cs="Times New Roman"/>
              </w:rPr>
            </w:pPr>
            <w:r>
              <w:rPr>
                <w:rFonts w:ascii="Times New Roman" w:hAnsi="Times New Roman" w:cs="Times New Roman"/>
              </w:rPr>
              <w:t>员工总数：</w:t>
            </w:r>
          </w:p>
        </w:tc>
      </w:tr>
      <w:tr w14:paraId="16E8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87" w:type="dxa"/>
            <w:vAlign w:val="center"/>
          </w:tcPr>
          <w:p w14:paraId="18C81677">
            <w:pPr>
              <w:jc w:val="center"/>
              <w:rPr>
                <w:rFonts w:ascii="Times New Roman" w:hAnsi="Times New Roman" w:cs="Times New Roman"/>
              </w:rPr>
            </w:pPr>
            <w:r>
              <w:rPr>
                <w:rFonts w:ascii="Times New Roman" w:hAnsi="Times New Roman" w:cs="Times New Roman"/>
              </w:rPr>
              <w:t>营业执照号</w:t>
            </w:r>
          </w:p>
        </w:tc>
        <w:tc>
          <w:tcPr>
            <w:tcW w:w="7474" w:type="dxa"/>
            <w:gridSpan w:val="9"/>
            <w:vAlign w:val="center"/>
          </w:tcPr>
          <w:p w14:paraId="4F1294F1">
            <w:pPr>
              <w:jc w:val="center"/>
              <w:rPr>
                <w:rFonts w:ascii="Times New Roman" w:hAnsi="Times New Roman" w:cs="Times New Roman"/>
              </w:rPr>
            </w:pPr>
          </w:p>
        </w:tc>
      </w:tr>
      <w:tr w14:paraId="3726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87" w:type="dxa"/>
            <w:vAlign w:val="center"/>
          </w:tcPr>
          <w:p w14:paraId="7B218936">
            <w:pPr>
              <w:jc w:val="center"/>
              <w:rPr>
                <w:rFonts w:ascii="Times New Roman" w:hAnsi="Times New Roman" w:cs="Times New Roman"/>
              </w:rPr>
            </w:pPr>
            <w:r>
              <w:rPr>
                <w:rFonts w:ascii="Times New Roman" w:hAnsi="Times New Roman" w:cs="Times New Roman"/>
              </w:rPr>
              <w:t>注册资金</w:t>
            </w:r>
          </w:p>
        </w:tc>
        <w:tc>
          <w:tcPr>
            <w:tcW w:w="7474" w:type="dxa"/>
            <w:gridSpan w:val="9"/>
            <w:vAlign w:val="center"/>
          </w:tcPr>
          <w:p w14:paraId="5099CBA9">
            <w:pPr>
              <w:jc w:val="center"/>
              <w:rPr>
                <w:rFonts w:ascii="Times New Roman" w:hAnsi="Times New Roman" w:cs="Times New Roman"/>
              </w:rPr>
            </w:pPr>
          </w:p>
        </w:tc>
      </w:tr>
      <w:tr w14:paraId="21C2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87" w:type="dxa"/>
            <w:vAlign w:val="center"/>
          </w:tcPr>
          <w:p w14:paraId="6C60FE89">
            <w:pPr>
              <w:jc w:val="center"/>
              <w:rPr>
                <w:rFonts w:ascii="Times New Roman" w:hAnsi="Times New Roman" w:cs="Times New Roman"/>
              </w:rPr>
            </w:pPr>
            <w:r>
              <w:rPr>
                <w:rFonts w:ascii="Times New Roman" w:hAnsi="Times New Roman" w:cs="Times New Roman"/>
              </w:rPr>
              <w:t>开户银行</w:t>
            </w:r>
          </w:p>
        </w:tc>
        <w:tc>
          <w:tcPr>
            <w:tcW w:w="7474" w:type="dxa"/>
            <w:gridSpan w:val="9"/>
            <w:vAlign w:val="center"/>
          </w:tcPr>
          <w:p w14:paraId="6011B10C">
            <w:pPr>
              <w:jc w:val="center"/>
              <w:rPr>
                <w:rFonts w:ascii="Times New Roman" w:hAnsi="Times New Roman" w:cs="Times New Roman"/>
              </w:rPr>
            </w:pPr>
          </w:p>
        </w:tc>
      </w:tr>
      <w:tr w14:paraId="5124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87" w:type="dxa"/>
            <w:vAlign w:val="center"/>
          </w:tcPr>
          <w:p w14:paraId="2C7E5074">
            <w:pPr>
              <w:jc w:val="center"/>
              <w:rPr>
                <w:rFonts w:ascii="Times New Roman" w:hAnsi="Times New Roman" w:cs="Times New Roman"/>
              </w:rPr>
            </w:pPr>
            <w:r>
              <w:rPr>
                <w:rFonts w:ascii="Times New Roman" w:hAnsi="Times New Roman" w:cs="Times New Roman"/>
              </w:rPr>
              <w:t>账号</w:t>
            </w:r>
          </w:p>
        </w:tc>
        <w:tc>
          <w:tcPr>
            <w:tcW w:w="7474" w:type="dxa"/>
            <w:gridSpan w:val="9"/>
            <w:vAlign w:val="center"/>
          </w:tcPr>
          <w:p w14:paraId="04E14517">
            <w:pPr>
              <w:jc w:val="center"/>
              <w:rPr>
                <w:rFonts w:ascii="Times New Roman" w:hAnsi="Times New Roman" w:cs="Times New Roman"/>
              </w:rPr>
            </w:pPr>
          </w:p>
        </w:tc>
      </w:tr>
      <w:tr w14:paraId="64E7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87" w:type="dxa"/>
            <w:vAlign w:val="center"/>
          </w:tcPr>
          <w:p w14:paraId="75C87601">
            <w:pPr>
              <w:jc w:val="center"/>
              <w:rPr>
                <w:rFonts w:ascii="Times New Roman" w:hAnsi="Times New Roman" w:cs="Times New Roman"/>
              </w:rPr>
            </w:pPr>
            <w:r>
              <w:rPr>
                <w:rFonts w:ascii="Times New Roman" w:hAnsi="Times New Roman" w:cs="Times New Roman"/>
              </w:rPr>
              <w:t>经营范围</w:t>
            </w:r>
          </w:p>
        </w:tc>
        <w:tc>
          <w:tcPr>
            <w:tcW w:w="7474" w:type="dxa"/>
            <w:gridSpan w:val="9"/>
            <w:vAlign w:val="center"/>
          </w:tcPr>
          <w:p w14:paraId="2663FCDA">
            <w:pPr>
              <w:jc w:val="center"/>
              <w:rPr>
                <w:rFonts w:ascii="Times New Roman" w:hAnsi="Times New Roman" w:cs="Times New Roman"/>
              </w:rPr>
            </w:pPr>
          </w:p>
        </w:tc>
      </w:tr>
      <w:tr w14:paraId="7DBB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87" w:type="dxa"/>
            <w:vAlign w:val="center"/>
          </w:tcPr>
          <w:p w14:paraId="309594FC">
            <w:pPr>
              <w:jc w:val="center"/>
              <w:rPr>
                <w:rFonts w:ascii="Times New Roman" w:hAnsi="Times New Roman" w:cs="Times New Roman"/>
              </w:rPr>
            </w:pPr>
            <w:r>
              <w:rPr>
                <w:rFonts w:ascii="Times New Roman" w:hAnsi="Times New Roman" w:cs="Times New Roman"/>
              </w:rPr>
              <w:t>备注</w:t>
            </w:r>
          </w:p>
        </w:tc>
        <w:tc>
          <w:tcPr>
            <w:tcW w:w="7474" w:type="dxa"/>
            <w:gridSpan w:val="9"/>
            <w:vAlign w:val="center"/>
          </w:tcPr>
          <w:p w14:paraId="7581558B">
            <w:pPr>
              <w:jc w:val="center"/>
              <w:rPr>
                <w:rFonts w:ascii="Times New Roman" w:hAnsi="Times New Roman" w:cs="Times New Roman"/>
              </w:rPr>
            </w:pPr>
          </w:p>
        </w:tc>
      </w:tr>
    </w:tbl>
    <w:p w14:paraId="25B7BFE2">
      <w:pPr>
        <w:rPr>
          <w:rFonts w:ascii="Times New Roman" w:hAnsi="Times New Roman" w:cs="Times New Roman"/>
        </w:rPr>
      </w:pPr>
    </w:p>
    <w:p w14:paraId="1548FA93">
      <w:pPr>
        <w:spacing w:line="620" w:lineRule="atLeast"/>
        <w:rPr>
          <w:rFonts w:ascii="Times New Roman" w:hAnsi="Times New Roman" w:eastAsia="仿宋_GB2312" w:cs="Times New Roman"/>
          <w:spacing w:val="-20"/>
          <w:sz w:val="32"/>
          <w:szCs w:val="32"/>
          <w:u w:val="single"/>
        </w:rPr>
      </w:pPr>
      <w:r>
        <w:rPr>
          <w:rFonts w:ascii="Times New Roman" w:hAnsi="Times New Roman" w:eastAsia="仿宋_GB2312" w:cs="Times New Roman"/>
          <w:sz w:val="32"/>
          <w:szCs w:val="32"/>
        </w:rPr>
        <w:t>竞争性谈判申请人</w:t>
      </w:r>
      <w:r>
        <w:rPr>
          <w:rFonts w:ascii="Times New Roman" w:hAnsi="Times New Roman" w:eastAsia="仿宋_GB2312" w:cs="Times New Roman"/>
          <w:spacing w:val="-20"/>
          <w:sz w:val="32"/>
          <w:szCs w:val="32"/>
        </w:rPr>
        <w:t>名称：</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（盖章）</w:t>
      </w:r>
    </w:p>
    <w:p w14:paraId="2BC19918">
      <w:pPr>
        <w:spacing w:line="620" w:lineRule="atLeast"/>
        <w:rPr>
          <w:rFonts w:ascii="Times New Roman" w:hAnsi="Times New Roman" w:eastAsia="仿宋_GB2312" w:cs="Times New Roman"/>
          <w:spacing w:val="-20"/>
          <w:sz w:val="32"/>
          <w:szCs w:val="32"/>
        </w:rPr>
      </w:pPr>
      <w:r>
        <w:rPr>
          <w:rFonts w:ascii="Times New Roman" w:hAnsi="Times New Roman" w:eastAsia="仿宋_GB2312" w:cs="Times New Roman"/>
          <w:spacing w:val="-20"/>
          <w:sz w:val="32"/>
          <w:szCs w:val="32"/>
        </w:rPr>
        <w:t>法定代表人或其委托代理人：</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 xml:space="preserve"> （签字）                           </w:t>
      </w:r>
    </w:p>
    <w:p w14:paraId="3D1AF055">
      <w:pPr>
        <w:rPr>
          <w:rFonts w:ascii="Times New Roman" w:hAnsi="Times New Roman" w:eastAsia="仿宋_GB2312" w:cs="Times New Roman"/>
          <w:b/>
          <w:bCs/>
          <w:sz w:val="36"/>
        </w:rPr>
      </w:pPr>
      <w:r>
        <w:rPr>
          <w:rFonts w:ascii="Times New Roman" w:hAnsi="Times New Roman" w:eastAsia="仿宋_GB2312" w:cs="Times New Roman"/>
          <w:spacing w:val="-20"/>
          <w:sz w:val="32"/>
          <w:szCs w:val="32"/>
        </w:rPr>
        <w:t xml:space="preserve">日             期：     年       月        日                            </w:t>
      </w:r>
      <w:r>
        <w:rPr>
          <w:rFonts w:ascii="Times New Roman" w:hAnsi="Times New Roman" w:eastAsia="仿宋_GB2312" w:cs="Times New Roman"/>
          <w:spacing w:val="-20"/>
          <w:sz w:val="32"/>
          <w:szCs w:val="32"/>
          <w:u w:val="single"/>
        </w:rPr>
        <w:t xml:space="preserve">  </w:t>
      </w:r>
    </w:p>
    <w:p w14:paraId="4D82B2B6">
      <w:pPr>
        <w:pStyle w:val="7"/>
        <w:jc w:val="center"/>
        <w:rPr>
          <w:rFonts w:ascii="Times New Roman" w:hAnsi="Times New Roman" w:eastAsia="方正小标宋简体"/>
          <w:bCs/>
          <w:sz w:val="32"/>
        </w:rPr>
      </w:pPr>
      <w:r>
        <w:rPr>
          <w:rFonts w:ascii="Times New Roman" w:hAnsi="Times New Roman" w:eastAsia="方正小标宋简体"/>
          <w:bCs/>
          <w:sz w:val="32"/>
        </w:rPr>
        <w:t>五、承诺函</w:t>
      </w:r>
    </w:p>
    <w:p w14:paraId="2A0ED50C">
      <w:pPr>
        <w:pStyle w:val="10"/>
        <w:spacing w:line="560" w:lineRule="exact"/>
        <w:ind w:firstLine="0"/>
        <w:rPr>
          <w:rFonts w:ascii="Times New Roman" w:hAnsi="Times New Roman" w:eastAsia="仿宋_GB2312"/>
          <w:szCs w:val="32"/>
        </w:rPr>
      </w:pPr>
      <w:r>
        <w:rPr>
          <w:rFonts w:hint="eastAsia" w:ascii="Times New Roman" w:hAnsi="Times New Roman" w:eastAsia="仿宋_GB2312"/>
          <w:szCs w:val="32"/>
          <w:lang w:val="en-US" w:eastAsia="zh-CN"/>
        </w:rPr>
        <w:t>四川省产业投资引导基金有限公司</w:t>
      </w:r>
      <w:r>
        <w:rPr>
          <w:rFonts w:ascii="Times New Roman" w:hAnsi="Times New Roman" w:eastAsia="仿宋_GB2312"/>
          <w:bCs/>
          <w:szCs w:val="32"/>
        </w:rPr>
        <w:t>：</w:t>
      </w:r>
    </w:p>
    <w:p w14:paraId="160FFA8A">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我公司作为本次竞争性谈判项目的潜在供应商，根据谈判文件要求，现郑重承诺如下：</w:t>
      </w:r>
    </w:p>
    <w:p w14:paraId="7E0B370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一、具备《中华人民共和国政府采购法》第二十二条第一款条件：</w:t>
      </w:r>
    </w:p>
    <w:p w14:paraId="0F4BF36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（一）具有独立承担民事责任的能力；</w:t>
      </w:r>
    </w:p>
    <w:p w14:paraId="6FC5455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（二）具有良好的商业信誉和健全的财务会计制度；</w:t>
      </w:r>
    </w:p>
    <w:p w14:paraId="7E0186F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（三）具有履行合同所必需的设备和专业技术能力；</w:t>
      </w:r>
    </w:p>
    <w:p w14:paraId="1BA3E82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（四）有依法缴纳税收和社会保障资金的良好记录；</w:t>
      </w:r>
    </w:p>
    <w:p w14:paraId="7A0F11F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（五）参加政府或大中型国有企业采购活动近三年内，在经营活动中没有重大违法记录；</w:t>
      </w:r>
    </w:p>
    <w:p w14:paraId="2F300D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（六）法律、行政法规规定的其他条件。</w:t>
      </w:r>
    </w:p>
    <w:p w14:paraId="6178AA1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二、响应文件中提供的任何资料和技术、服务、商务等响应承诺情况都是真实的、有效的、合法的。</w:t>
      </w:r>
    </w:p>
    <w:p w14:paraId="6D22E2E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本公司对上述承诺的内容事项真实性负责。如经查实上述承诺的内容事项存在虚假，我公司愿意接受以提供虚假材料谋取成交的法律责任。</w:t>
      </w:r>
    </w:p>
    <w:p w14:paraId="6E6816AD">
      <w:pPr>
        <w:spacing w:line="560" w:lineRule="exact"/>
        <w:ind w:firstLine="640" w:firstLineChars="200"/>
        <w:rPr>
          <w:rFonts w:ascii="Times New Roman" w:hAnsi="Times New Roman" w:eastAsia="仿宋_GB2312" w:cs="Times New Roman"/>
          <w:sz w:val="32"/>
          <w:szCs w:val="32"/>
        </w:rPr>
      </w:pPr>
    </w:p>
    <w:p w14:paraId="2A3AEBCD">
      <w:pPr>
        <w:spacing w:line="560" w:lineRule="exact"/>
        <w:rPr>
          <w:rFonts w:ascii="Times New Roman" w:hAnsi="Times New Roman" w:eastAsia="仿宋_GB2312" w:cs="Times New Roman"/>
          <w:spacing w:val="-20"/>
          <w:sz w:val="32"/>
          <w:szCs w:val="32"/>
          <w:u w:val="single"/>
        </w:rPr>
      </w:pPr>
      <w:r>
        <w:rPr>
          <w:rFonts w:ascii="Times New Roman" w:hAnsi="Times New Roman" w:eastAsia="仿宋_GB2312" w:cs="Times New Roman"/>
          <w:sz w:val="32"/>
          <w:szCs w:val="32"/>
        </w:rPr>
        <w:t>竞争性谈判申请人</w:t>
      </w:r>
      <w:r>
        <w:rPr>
          <w:rFonts w:ascii="Times New Roman" w:hAnsi="Times New Roman" w:eastAsia="仿宋_GB2312" w:cs="Times New Roman"/>
          <w:spacing w:val="-20"/>
          <w:sz w:val="32"/>
          <w:szCs w:val="32"/>
        </w:rPr>
        <w:t>名称：</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（盖章）</w:t>
      </w:r>
    </w:p>
    <w:p w14:paraId="3174E22D">
      <w:pPr>
        <w:spacing w:line="560" w:lineRule="exact"/>
        <w:rPr>
          <w:rFonts w:ascii="Times New Roman" w:hAnsi="Times New Roman" w:eastAsia="仿宋_GB2312" w:cs="Times New Roman"/>
          <w:spacing w:val="-20"/>
          <w:sz w:val="32"/>
          <w:szCs w:val="32"/>
        </w:rPr>
      </w:pPr>
      <w:r>
        <w:rPr>
          <w:rFonts w:ascii="Times New Roman" w:hAnsi="Times New Roman" w:eastAsia="仿宋_GB2312" w:cs="Times New Roman"/>
          <w:spacing w:val="-20"/>
          <w:sz w:val="32"/>
          <w:szCs w:val="32"/>
        </w:rPr>
        <w:t>法定代表人或其委托代理人：</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 xml:space="preserve"> （签字）                           </w:t>
      </w:r>
    </w:p>
    <w:p w14:paraId="6C15B5DB">
      <w:pPr>
        <w:pStyle w:val="7"/>
        <w:spacing w:line="560" w:lineRule="exact"/>
        <w:ind w:firstLine="560" w:firstLineChars="200"/>
        <w:rPr>
          <w:rFonts w:ascii="Times New Roman" w:hAnsi="Times New Roman"/>
        </w:rPr>
      </w:pPr>
      <w:r>
        <w:rPr>
          <w:rFonts w:ascii="Times New Roman" w:hAnsi="Times New Roman" w:eastAsia="仿宋_GB2312"/>
          <w:spacing w:val="-20"/>
          <w:sz w:val="32"/>
          <w:szCs w:val="32"/>
        </w:rPr>
        <w:t xml:space="preserve">                             </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年</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 xml:space="preserve">月 </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日</w:t>
      </w:r>
    </w:p>
    <w:p w14:paraId="34B52948">
      <w:pPr>
        <w:pStyle w:val="4"/>
        <w:tabs>
          <w:tab w:val="left" w:pos="0"/>
        </w:tabs>
        <w:spacing w:line="560" w:lineRule="exact"/>
        <w:rPr>
          <w:rFonts w:ascii="Times New Roman" w:hAnsi="Times New Roman" w:eastAsia="方正小标宋简体"/>
          <w:sz w:val="32"/>
          <w:szCs w:val="32"/>
        </w:rPr>
      </w:pPr>
      <w:r>
        <w:rPr>
          <w:rFonts w:ascii="Times New Roman" w:hAnsi="Times New Roman" w:eastAsia="方正小标宋简体"/>
          <w:b w:val="0"/>
          <w:bCs/>
          <w:sz w:val="32"/>
          <w:szCs w:val="32"/>
        </w:rPr>
        <w:t>六、廉洁参选承诺保证书</w:t>
      </w:r>
    </w:p>
    <w:p w14:paraId="24FD7059">
      <w:pPr>
        <w:pStyle w:val="10"/>
        <w:widowControl/>
        <w:spacing w:line="560" w:lineRule="exact"/>
        <w:ind w:firstLine="0"/>
        <w:rPr>
          <w:rFonts w:ascii="Times New Roman" w:hAnsi="Times New Roman" w:eastAsia="仿宋_GB2312"/>
          <w:szCs w:val="32"/>
        </w:rPr>
      </w:pPr>
      <w:r>
        <w:rPr>
          <w:rFonts w:hint="eastAsia" w:ascii="Times New Roman" w:hAnsi="Times New Roman" w:eastAsia="仿宋_GB2312"/>
          <w:szCs w:val="32"/>
          <w:lang w:val="en-US" w:eastAsia="zh-CN"/>
        </w:rPr>
        <w:t>四川省产业投资引导基金有限公司</w:t>
      </w:r>
      <w:r>
        <w:rPr>
          <w:rFonts w:ascii="Times New Roman" w:hAnsi="Times New Roman" w:eastAsia="仿宋_GB2312"/>
          <w:bCs/>
          <w:szCs w:val="32"/>
        </w:rPr>
        <w:t>：</w:t>
      </w:r>
    </w:p>
    <w:p w14:paraId="29CBBADC">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为了积极响应贵公司</w:t>
      </w:r>
      <w:r>
        <w:rPr>
          <w:rFonts w:hint="eastAsia" w:ascii="Times New Roman" w:hAnsi="Times New Roman" w:eastAsia="仿宋_GB2312"/>
          <w:sz w:val="32"/>
          <w:szCs w:val="32"/>
        </w:rPr>
        <w:t>车辆</w:t>
      </w:r>
      <w:r>
        <w:rPr>
          <w:rFonts w:ascii="Times New Roman" w:hAnsi="Times New Roman" w:eastAsia="仿宋_GB2312"/>
          <w:sz w:val="32"/>
          <w:szCs w:val="32"/>
        </w:rPr>
        <w:t>驾驶服务供应商采购项目竞争性谈判工作，有效防止谈判活动中商业贿赂、不公平竞争和违法违纪行为的发生，确保谈判活动的公平、公正、公开、诚实信用和顺利进行，本参选人保证认真遵守国家相关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ascii="Times New Roman" w:hAnsi="Times New Roman" w:eastAsia="仿宋_GB2312"/>
          <w:sz w:val="32"/>
          <w:szCs w:val="32"/>
        </w:rPr>
        <w:t>法律法规</w:t>
      </w:r>
      <w:r>
        <w:rPr>
          <w:rFonts w:ascii="Times New Roman" w:hAnsi="Times New Roman" w:eastAsia="仿宋_GB2312"/>
          <w:sz w:val="32"/>
          <w:szCs w:val="32"/>
        </w:rPr>
        <w:fldChar w:fldCharType="end"/>
      </w:r>
      <w:r>
        <w:rPr>
          <w:rFonts w:ascii="Times New Roman" w:hAnsi="Times New Roman" w:eastAsia="仿宋_GB2312"/>
          <w:sz w:val="32"/>
          <w:szCs w:val="32"/>
        </w:rPr>
        <w:t xml:space="preserve">、各项政策规定、各项纪律和廉洁要求，在本次谈判活动中，向贵公司郑重承诺如下事项： </w:t>
      </w:r>
    </w:p>
    <w:p w14:paraId="07CC4A10">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一、自觉遵守谈判活动的各项纪律以及本次谈判的各项具体</w:t>
      </w:r>
      <w:r>
        <w:rPr>
          <w:rFonts w:ascii="Times New Roman" w:hAnsi="Times New Roman" w:eastAsia="仿宋_GB2312"/>
          <w:spacing w:val="-6"/>
          <w:sz w:val="32"/>
          <w:szCs w:val="32"/>
        </w:rPr>
        <w:t xml:space="preserve">要求，积极配合贵公司依法开展本次谈判活动，维护正常谈判秩序。 </w:t>
      </w:r>
    </w:p>
    <w:p w14:paraId="43420DDF">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二、按照谈判文件的各项具体规定进行谈判，不隐瞒本单位谈判资质、业绩、信誉等的真实情况，保证谈判各项内容真实、有效、合法并符合规定。不以他人名义谈判或者以其他方式弄虚作假，骗取中选。 </w:t>
      </w:r>
    </w:p>
    <w:p w14:paraId="581AF77B">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三、保证在谈判过程中，不使用不正当手段妨碍、排挤其它</w:t>
      </w:r>
      <w:r>
        <w:rPr>
          <w:rFonts w:ascii="Times New Roman" w:hAnsi="Times New Roman" w:eastAsia="仿宋_GB2312"/>
          <w:spacing w:val="-6"/>
          <w:sz w:val="32"/>
          <w:szCs w:val="32"/>
        </w:rPr>
        <w:t xml:space="preserve">谈判单位或串通谈判，不损害贵公司和其他谈判单位的合法权益。 </w:t>
      </w:r>
    </w:p>
    <w:p w14:paraId="1D9510DD">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四、保证不发生商业贿赂行为，不以任何方式向贵公司的谈判小组人员赠送纪念品、礼品、礼金及有价证券;不宴请或邀请谈判小组人员参加高档娱乐消费、旅游、考察、参观等活动;不以任何形式报销谈判小组人员及其亲友的各种票据及费用;不进行可能影响谈判过程公平、公正的任何不正当活动。 </w:t>
      </w:r>
    </w:p>
    <w:p w14:paraId="7AB4A654">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五、保证不向贵公司谈判小组人员提供通讯工具、交通工具和高档办公用品等。 </w:t>
      </w:r>
    </w:p>
    <w:p w14:paraId="7F5DDF9F">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六、保证不向贵公司谈判小组人员的配偶、子女、亲友等分包、转包谈判项目或进行相关的关联交易。 </w:t>
      </w:r>
    </w:p>
    <w:p w14:paraId="4F58C162">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七、保证不向贵公司谈判小组人员支付好处费、介绍费、感谢费和回扣等任何不正当“报酬” 。 </w:t>
      </w:r>
    </w:p>
    <w:p w14:paraId="1AFFB8BA">
      <w:pPr>
        <w:pStyle w:val="13"/>
        <w:widowControl/>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八、在谈判过程中，如发现贵公司谈判小组人员在谈判过程中有索要财物和要求违规进行关联交易等不廉洁行为时坚决予以抵制，并及时向贵公司监督部门进行反映和举报。 </w:t>
      </w:r>
    </w:p>
    <w:p w14:paraId="5F5E6F2A">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九、如发现本参选人有违反上述承诺，自愿接受取消比选资格及其他依照有关法律、规定和纪律的所进行的任何处理。 </w:t>
      </w:r>
    </w:p>
    <w:p w14:paraId="44DB95EB">
      <w:pPr>
        <w:pStyle w:val="13"/>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特此保证。 </w:t>
      </w:r>
    </w:p>
    <w:p w14:paraId="37133548">
      <w:pPr>
        <w:pStyle w:val="13"/>
        <w:widowControl/>
        <w:spacing w:line="560" w:lineRule="exact"/>
        <w:ind w:firstLine="640" w:firstLineChars="200"/>
        <w:rPr>
          <w:rFonts w:ascii="Times New Roman" w:hAnsi="Times New Roman" w:eastAsia="仿宋_GB2312"/>
          <w:sz w:val="32"/>
          <w:szCs w:val="32"/>
        </w:rPr>
      </w:pPr>
    </w:p>
    <w:p w14:paraId="76EFEDFC">
      <w:pPr>
        <w:spacing w:line="560" w:lineRule="exact"/>
        <w:rPr>
          <w:rFonts w:ascii="Times New Roman" w:hAnsi="Times New Roman" w:eastAsia="仿宋_GB2312" w:cs="Times New Roman"/>
          <w:spacing w:val="-20"/>
          <w:sz w:val="32"/>
          <w:szCs w:val="32"/>
          <w:u w:val="single"/>
        </w:rPr>
      </w:pPr>
      <w:r>
        <w:rPr>
          <w:rFonts w:ascii="Times New Roman" w:hAnsi="Times New Roman" w:eastAsia="仿宋_GB2312" w:cs="Times New Roman"/>
          <w:sz w:val="32"/>
          <w:szCs w:val="32"/>
        </w:rPr>
        <w:t>竞争性谈判申请人</w:t>
      </w:r>
      <w:r>
        <w:rPr>
          <w:rFonts w:ascii="Times New Roman" w:hAnsi="Times New Roman" w:eastAsia="仿宋_GB2312" w:cs="Times New Roman"/>
          <w:spacing w:val="-20"/>
          <w:sz w:val="32"/>
          <w:szCs w:val="32"/>
        </w:rPr>
        <w:t>名称：</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（盖章）</w:t>
      </w:r>
    </w:p>
    <w:p w14:paraId="6D89CCC9">
      <w:pPr>
        <w:spacing w:line="560" w:lineRule="exact"/>
        <w:rPr>
          <w:rFonts w:ascii="Times New Roman" w:hAnsi="Times New Roman" w:eastAsia="仿宋_GB2312" w:cs="Times New Roman"/>
          <w:spacing w:val="-20"/>
          <w:sz w:val="32"/>
          <w:szCs w:val="32"/>
        </w:rPr>
      </w:pPr>
      <w:r>
        <w:rPr>
          <w:rFonts w:ascii="Times New Roman" w:hAnsi="Times New Roman" w:eastAsia="仿宋_GB2312" w:cs="Times New Roman"/>
          <w:spacing w:val="-20"/>
          <w:sz w:val="32"/>
          <w:szCs w:val="32"/>
        </w:rPr>
        <w:t>法定代表人或其委托代理人：</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 xml:space="preserve"> （签字）                           </w:t>
      </w:r>
    </w:p>
    <w:p w14:paraId="5A823F1E">
      <w:pPr>
        <w:spacing w:line="560" w:lineRule="exact"/>
        <w:rPr>
          <w:rFonts w:ascii="Times New Roman" w:hAnsi="Times New Roman" w:eastAsia="仿宋_GB2312" w:cs="Times New Roman"/>
          <w:sz w:val="28"/>
          <w:szCs w:val="28"/>
        </w:rPr>
      </w:pPr>
      <w:r>
        <w:rPr>
          <w:rFonts w:ascii="Times New Roman" w:hAnsi="Times New Roman" w:eastAsia="仿宋_GB2312" w:cs="Times New Roman"/>
          <w:spacing w:val="-20"/>
          <w:sz w:val="32"/>
          <w:szCs w:val="32"/>
        </w:rPr>
        <w:t xml:space="preserve">                             </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年</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 xml:space="preserve">月 </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日</w:t>
      </w:r>
    </w:p>
    <w:p w14:paraId="51BC44BA">
      <w:pPr>
        <w:spacing w:line="620" w:lineRule="atLeast"/>
        <w:rPr>
          <w:rFonts w:ascii="Times New Roman" w:hAnsi="Times New Roman" w:eastAsia="仿宋_GB2312" w:cs="Times New Roman"/>
          <w:sz w:val="28"/>
          <w:szCs w:val="28"/>
        </w:rPr>
      </w:pPr>
    </w:p>
    <w:p w14:paraId="3EA583D0">
      <w:pPr>
        <w:rPr>
          <w:rFonts w:ascii="Times New Roman" w:hAnsi="Times New Roman" w:eastAsia="楷体" w:cs="Times New Roman"/>
          <w:bCs/>
          <w:sz w:val="32"/>
        </w:rPr>
      </w:pPr>
      <w:r>
        <w:rPr>
          <w:rFonts w:ascii="Times New Roman" w:hAnsi="Times New Roman" w:eastAsia="楷体" w:cs="Times New Roman"/>
          <w:bCs/>
          <w:sz w:val="32"/>
        </w:rPr>
        <w:br w:type="page"/>
      </w:r>
    </w:p>
    <w:p w14:paraId="6EBEA025">
      <w:pPr>
        <w:pStyle w:val="8"/>
        <w:numPr>
          <w:ilvl w:val="255"/>
          <w:numId w:val="0"/>
        </w:numPr>
        <w:jc w:val="center"/>
        <w:rPr>
          <w:rFonts w:ascii="Times New Roman" w:hAnsi="Times New Roman" w:eastAsia="方正小标宋简体" w:cs="Times New Roman"/>
          <w:bCs/>
          <w:sz w:val="32"/>
          <w:szCs w:val="24"/>
        </w:rPr>
      </w:pPr>
      <w:r>
        <w:rPr>
          <w:rFonts w:ascii="Times New Roman" w:hAnsi="Times New Roman" w:eastAsia="方正小标宋简体" w:cs="Times New Roman"/>
          <w:bCs/>
          <w:sz w:val="32"/>
          <w:szCs w:val="24"/>
        </w:rPr>
        <w:t>七、类似项目业绩一览表</w:t>
      </w:r>
    </w:p>
    <w:p w14:paraId="2212A6A0">
      <w:pPr>
        <w:pStyle w:val="8"/>
        <w:numPr>
          <w:ilvl w:val="255"/>
          <w:numId w:val="0"/>
        </w:numPr>
        <w:rPr>
          <w:rFonts w:ascii="Times New Roman" w:hAnsi="Times New Roman" w:eastAsia="楷体" w:cs="Times New Roman"/>
          <w:bCs/>
          <w:sz w:val="32"/>
          <w:szCs w:val="24"/>
        </w:rPr>
      </w:pPr>
    </w:p>
    <w:tbl>
      <w:tblPr>
        <w:tblStyle w:val="15"/>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146"/>
        <w:gridCol w:w="1227"/>
        <w:gridCol w:w="1638"/>
        <w:gridCol w:w="1620"/>
        <w:gridCol w:w="1586"/>
      </w:tblGrid>
      <w:tr w14:paraId="02D8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87" w:type="dxa"/>
            <w:vAlign w:val="center"/>
          </w:tcPr>
          <w:p w14:paraId="408F1347">
            <w:pPr>
              <w:pStyle w:val="8"/>
              <w:numPr>
                <w:ilvl w:val="255"/>
                <w:numId w:val="0"/>
              </w:numPr>
              <w:jc w:val="center"/>
              <w:rPr>
                <w:rFonts w:ascii="Times New Roman" w:hAnsi="Times New Roman" w:eastAsia="楷体" w:cs="Times New Roman"/>
                <w:bCs/>
                <w:sz w:val="28"/>
                <w:szCs w:val="28"/>
              </w:rPr>
            </w:pPr>
            <w:r>
              <w:rPr>
                <w:rFonts w:ascii="Times New Roman" w:hAnsi="Times New Roman" w:eastAsia="楷体" w:cs="Times New Roman"/>
                <w:bCs/>
                <w:sz w:val="28"/>
                <w:szCs w:val="28"/>
              </w:rPr>
              <w:t>序号</w:t>
            </w:r>
          </w:p>
        </w:tc>
        <w:tc>
          <w:tcPr>
            <w:tcW w:w="2146" w:type="dxa"/>
            <w:vAlign w:val="center"/>
          </w:tcPr>
          <w:p w14:paraId="4BE36BC0">
            <w:pPr>
              <w:pStyle w:val="8"/>
              <w:numPr>
                <w:ilvl w:val="255"/>
                <w:numId w:val="0"/>
              </w:numPr>
              <w:jc w:val="center"/>
              <w:rPr>
                <w:rFonts w:ascii="Times New Roman" w:hAnsi="Times New Roman" w:eastAsia="楷体" w:cs="Times New Roman"/>
                <w:bCs/>
                <w:sz w:val="28"/>
                <w:szCs w:val="28"/>
              </w:rPr>
            </w:pPr>
            <w:r>
              <w:rPr>
                <w:rFonts w:ascii="Times New Roman" w:hAnsi="Times New Roman" w:eastAsia="楷体" w:cs="Times New Roman"/>
                <w:bCs/>
                <w:sz w:val="28"/>
                <w:szCs w:val="28"/>
              </w:rPr>
              <w:t>采购服务项目名称</w:t>
            </w:r>
          </w:p>
        </w:tc>
        <w:tc>
          <w:tcPr>
            <w:tcW w:w="1227" w:type="dxa"/>
            <w:vAlign w:val="center"/>
          </w:tcPr>
          <w:p w14:paraId="6EA9803C">
            <w:pPr>
              <w:pStyle w:val="8"/>
              <w:numPr>
                <w:ilvl w:val="255"/>
                <w:numId w:val="0"/>
              </w:numPr>
              <w:jc w:val="center"/>
              <w:rPr>
                <w:rFonts w:ascii="Times New Roman" w:hAnsi="Times New Roman" w:eastAsia="楷体" w:cs="Times New Roman"/>
                <w:bCs/>
                <w:sz w:val="28"/>
                <w:szCs w:val="28"/>
              </w:rPr>
            </w:pPr>
            <w:r>
              <w:rPr>
                <w:rFonts w:ascii="Times New Roman" w:hAnsi="Times New Roman" w:eastAsia="楷体" w:cs="Times New Roman"/>
                <w:bCs/>
                <w:sz w:val="28"/>
                <w:szCs w:val="28"/>
              </w:rPr>
              <w:t>服务对象名称</w:t>
            </w:r>
          </w:p>
        </w:tc>
        <w:tc>
          <w:tcPr>
            <w:tcW w:w="1638" w:type="dxa"/>
            <w:vAlign w:val="center"/>
          </w:tcPr>
          <w:p w14:paraId="77A975AE">
            <w:pPr>
              <w:pStyle w:val="8"/>
              <w:numPr>
                <w:ilvl w:val="255"/>
                <w:numId w:val="0"/>
              </w:numPr>
              <w:jc w:val="center"/>
              <w:rPr>
                <w:rFonts w:ascii="Times New Roman" w:hAnsi="Times New Roman" w:eastAsia="楷体" w:cs="Times New Roman"/>
                <w:bCs/>
                <w:sz w:val="28"/>
                <w:szCs w:val="28"/>
              </w:rPr>
            </w:pPr>
            <w:r>
              <w:rPr>
                <w:rFonts w:ascii="Times New Roman" w:hAnsi="Times New Roman" w:eastAsia="楷体" w:cs="Times New Roman"/>
                <w:bCs/>
                <w:sz w:val="28"/>
                <w:szCs w:val="28"/>
              </w:rPr>
              <w:t>合同（协议）金额（万元）</w:t>
            </w:r>
          </w:p>
        </w:tc>
        <w:tc>
          <w:tcPr>
            <w:tcW w:w="1620" w:type="dxa"/>
            <w:vAlign w:val="center"/>
          </w:tcPr>
          <w:p w14:paraId="3B148607">
            <w:pPr>
              <w:pStyle w:val="8"/>
              <w:numPr>
                <w:ilvl w:val="255"/>
                <w:numId w:val="0"/>
              </w:numPr>
              <w:jc w:val="center"/>
              <w:rPr>
                <w:rFonts w:ascii="Times New Roman" w:hAnsi="Times New Roman" w:eastAsia="楷体" w:cs="Times New Roman"/>
                <w:bCs/>
                <w:sz w:val="28"/>
                <w:szCs w:val="28"/>
              </w:rPr>
            </w:pPr>
            <w:r>
              <w:rPr>
                <w:rFonts w:ascii="Times New Roman" w:hAnsi="Times New Roman" w:eastAsia="楷体" w:cs="Times New Roman"/>
                <w:bCs/>
                <w:sz w:val="28"/>
                <w:szCs w:val="28"/>
              </w:rPr>
              <w:t>合同（服务）期限</w:t>
            </w:r>
          </w:p>
        </w:tc>
        <w:tc>
          <w:tcPr>
            <w:tcW w:w="1586" w:type="dxa"/>
            <w:vAlign w:val="center"/>
          </w:tcPr>
          <w:p w14:paraId="1D669116">
            <w:pPr>
              <w:pStyle w:val="8"/>
              <w:numPr>
                <w:ilvl w:val="255"/>
                <w:numId w:val="0"/>
              </w:numPr>
              <w:jc w:val="center"/>
              <w:rPr>
                <w:rFonts w:ascii="Times New Roman" w:hAnsi="Times New Roman" w:eastAsia="楷体" w:cs="Times New Roman"/>
                <w:bCs/>
                <w:sz w:val="28"/>
                <w:szCs w:val="28"/>
              </w:rPr>
            </w:pPr>
            <w:r>
              <w:rPr>
                <w:rFonts w:ascii="Times New Roman" w:hAnsi="Times New Roman" w:eastAsia="楷体" w:cs="Times New Roman"/>
                <w:bCs/>
                <w:sz w:val="28"/>
                <w:szCs w:val="28"/>
              </w:rPr>
              <w:t>备注</w:t>
            </w:r>
          </w:p>
        </w:tc>
      </w:tr>
      <w:tr w14:paraId="2FBD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87" w:type="dxa"/>
          </w:tcPr>
          <w:p w14:paraId="51EF34A1">
            <w:pPr>
              <w:pStyle w:val="8"/>
              <w:numPr>
                <w:ilvl w:val="255"/>
                <w:numId w:val="0"/>
              </w:numPr>
              <w:rPr>
                <w:rFonts w:ascii="Times New Roman" w:hAnsi="Times New Roman" w:eastAsia="楷体" w:cs="Times New Roman"/>
                <w:bCs/>
                <w:sz w:val="32"/>
                <w:szCs w:val="24"/>
              </w:rPr>
            </w:pPr>
          </w:p>
        </w:tc>
        <w:tc>
          <w:tcPr>
            <w:tcW w:w="2146" w:type="dxa"/>
          </w:tcPr>
          <w:p w14:paraId="60C2E898">
            <w:pPr>
              <w:pStyle w:val="8"/>
              <w:numPr>
                <w:ilvl w:val="255"/>
                <w:numId w:val="0"/>
              </w:numPr>
              <w:rPr>
                <w:rFonts w:ascii="Times New Roman" w:hAnsi="Times New Roman" w:eastAsia="楷体" w:cs="Times New Roman"/>
                <w:bCs/>
                <w:sz w:val="32"/>
                <w:szCs w:val="24"/>
              </w:rPr>
            </w:pPr>
          </w:p>
        </w:tc>
        <w:tc>
          <w:tcPr>
            <w:tcW w:w="1227" w:type="dxa"/>
          </w:tcPr>
          <w:p w14:paraId="3061F379">
            <w:pPr>
              <w:pStyle w:val="8"/>
              <w:numPr>
                <w:ilvl w:val="255"/>
                <w:numId w:val="0"/>
              </w:numPr>
              <w:rPr>
                <w:rFonts w:ascii="Times New Roman" w:hAnsi="Times New Roman" w:eastAsia="楷体" w:cs="Times New Roman"/>
                <w:bCs/>
                <w:sz w:val="32"/>
                <w:szCs w:val="24"/>
              </w:rPr>
            </w:pPr>
          </w:p>
        </w:tc>
        <w:tc>
          <w:tcPr>
            <w:tcW w:w="1638" w:type="dxa"/>
          </w:tcPr>
          <w:p w14:paraId="38C64425">
            <w:pPr>
              <w:pStyle w:val="8"/>
              <w:numPr>
                <w:ilvl w:val="255"/>
                <w:numId w:val="0"/>
              </w:numPr>
              <w:rPr>
                <w:rFonts w:ascii="Times New Roman" w:hAnsi="Times New Roman" w:eastAsia="楷体" w:cs="Times New Roman"/>
                <w:bCs/>
                <w:sz w:val="32"/>
                <w:szCs w:val="24"/>
              </w:rPr>
            </w:pPr>
          </w:p>
        </w:tc>
        <w:tc>
          <w:tcPr>
            <w:tcW w:w="1620" w:type="dxa"/>
          </w:tcPr>
          <w:p w14:paraId="29311B74">
            <w:pPr>
              <w:pStyle w:val="8"/>
              <w:numPr>
                <w:ilvl w:val="255"/>
                <w:numId w:val="0"/>
              </w:numPr>
              <w:rPr>
                <w:rFonts w:ascii="Times New Roman" w:hAnsi="Times New Roman" w:eastAsia="楷体" w:cs="Times New Roman"/>
                <w:bCs/>
                <w:sz w:val="32"/>
                <w:szCs w:val="24"/>
              </w:rPr>
            </w:pPr>
          </w:p>
        </w:tc>
        <w:tc>
          <w:tcPr>
            <w:tcW w:w="1586" w:type="dxa"/>
          </w:tcPr>
          <w:p w14:paraId="5BF70D14">
            <w:pPr>
              <w:pStyle w:val="8"/>
              <w:numPr>
                <w:ilvl w:val="255"/>
                <w:numId w:val="0"/>
              </w:numPr>
              <w:rPr>
                <w:rFonts w:ascii="Times New Roman" w:hAnsi="Times New Roman" w:eastAsia="楷体" w:cs="Times New Roman"/>
                <w:bCs/>
                <w:sz w:val="32"/>
                <w:szCs w:val="24"/>
              </w:rPr>
            </w:pPr>
          </w:p>
        </w:tc>
      </w:tr>
      <w:tr w14:paraId="1618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87" w:type="dxa"/>
          </w:tcPr>
          <w:p w14:paraId="15E00FE4">
            <w:pPr>
              <w:pStyle w:val="8"/>
              <w:numPr>
                <w:ilvl w:val="255"/>
                <w:numId w:val="0"/>
              </w:numPr>
              <w:rPr>
                <w:rFonts w:ascii="Times New Roman" w:hAnsi="Times New Roman" w:eastAsia="楷体" w:cs="Times New Roman"/>
                <w:bCs/>
                <w:sz w:val="32"/>
                <w:szCs w:val="24"/>
              </w:rPr>
            </w:pPr>
          </w:p>
        </w:tc>
        <w:tc>
          <w:tcPr>
            <w:tcW w:w="2146" w:type="dxa"/>
          </w:tcPr>
          <w:p w14:paraId="4FCE502E">
            <w:pPr>
              <w:pStyle w:val="8"/>
              <w:numPr>
                <w:ilvl w:val="255"/>
                <w:numId w:val="0"/>
              </w:numPr>
              <w:rPr>
                <w:rFonts w:ascii="Times New Roman" w:hAnsi="Times New Roman" w:eastAsia="楷体" w:cs="Times New Roman"/>
                <w:bCs/>
                <w:sz w:val="32"/>
                <w:szCs w:val="24"/>
              </w:rPr>
            </w:pPr>
          </w:p>
        </w:tc>
        <w:tc>
          <w:tcPr>
            <w:tcW w:w="1227" w:type="dxa"/>
          </w:tcPr>
          <w:p w14:paraId="38E6D0F3">
            <w:pPr>
              <w:pStyle w:val="8"/>
              <w:numPr>
                <w:ilvl w:val="255"/>
                <w:numId w:val="0"/>
              </w:numPr>
              <w:rPr>
                <w:rFonts w:ascii="Times New Roman" w:hAnsi="Times New Roman" w:eastAsia="楷体" w:cs="Times New Roman"/>
                <w:bCs/>
                <w:sz w:val="32"/>
                <w:szCs w:val="24"/>
              </w:rPr>
            </w:pPr>
          </w:p>
        </w:tc>
        <w:tc>
          <w:tcPr>
            <w:tcW w:w="1638" w:type="dxa"/>
          </w:tcPr>
          <w:p w14:paraId="09EAC4C2">
            <w:pPr>
              <w:pStyle w:val="8"/>
              <w:numPr>
                <w:ilvl w:val="255"/>
                <w:numId w:val="0"/>
              </w:numPr>
              <w:rPr>
                <w:rFonts w:ascii="Times New Roman" w:hAnsi="Times New Roman" w:eastAsia="楷体" w:cs="Times New Roman"/>
                <w:bCs/>
                <w:sz w:val="32"/>
                <w:szCs w:val="24"/>
              </w:rPr>
            </w:pPr>
          </w:p>
        </w:tc>
        <w:tc>
          <w:tcPr>
            <w:tcW w:w="1620" w:type="dxa"/>
          </w:tcPr>
          <w:p w14:paraId="0E8B0F16">
            <w:pPr>
              <w:pStyle w:val="8"/>
              <w:numPr>
                <w:ilvl w:val="255"/>
                <w:numId w:val="0"/>
              </w:numPr>
              <w:rPr>
                <w:rFonts w:ascii="Times New Roman" w:hAnsi="Times New Roman" w:eastAsia="楷体" w:cs="Times New Roman"/>
                <w:bCs/>
                <w:sz w:val="32"/>
                <w:szCs w:val="24"/>
              </w:rPr>
            </w:pPr>
          </w:p>
        </w:tc>
        <w:tc>
          <w:tcPr>
            <w:tcW w:w="1586" w:type="dxa"/>
          </w:tcPr>
          <w:p w14:paraId="07CE72D9">
            <w:pPr>
              <w:pStyle w:val="8"/>
              <w:numPr>
                <w:ilvl w:val="255"/>
                <w:numId w:val="0"/>
              </w:numPr>
              <w:rPr>
                <w:rFonts w:ascii="Times New Roman" w:hAnsi="Times New Roman" w:eastAsia="楷体" w:cs="Times New Roman"/>
                <w:bCs/>
                <w:sz w:val="32"/>
                <w:szCs w:val="24"/>
              </w:rPr>
            </w:pPr>
          </w:p>
        </w:tc>
      </w:tr>
      <w:tr w14:paraId="4344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87" w:type="dxa"/>
          </w:tcPr>
          <w:p w14:paraId="4857168C">
            <w:pPr>
              <w:pStyle w:val="8"/>
              <w:numPr>
                <w:ilvl w:val="255"/>
                <w:numId w:val="0"/>
              </w:numPr>
              <w:rPr>
                <w:rFonts w:ascii="Times New Roman" w:hAnsi="Times New Roman" w:eastAsia="楷体" w:cs="Times New Roman"/>
                <w:bCs/>
                <w:sz w:val="32"/>
                <w:szCs w:val="24"/>
              </w:rPr>
            </w:pPr>
          </w:p>
        </w:tc>
        <w:tc>
          <w:tcPr>
            <w:tcW w:w="2146" w:type="dxa"/>
          </w:tcPr>
          <w:p w14:paraId="5008C8F5">
            <w:pPr>
              <w:pStyle w:val="8"/>
              <w:numPr>
                <w:ilvl w:val="255"/>
                <w:numId w:val="0"/>
              </w:numPr>
              <w:rPr>
                <w:rFonts w:ascii="Times New Roman" w:hAnsi="Times New Roman" w:eastAsia="楷体" w:cs="Times New Roman"/>
                <w:bCs/>
                <w:sz w:val="32"/>
                <w:szCs w:val="24"/>
              </w:rPr>
            </w:pPr>
          </w:p>
        </w:tc>
        <w:tc>
          <w:tcPr>
            <w:tcW w:w="1227" w:type="dxa"/>
          </w:tcPr>
          <w:p w14:paraId="7C123F82">
            <w:pPr>
              <w:pStyle w:val="8"/>
              <w:numPr>
                <w:ilvl w:val="255"/>
                <w:numId w:val="0"/>
              </w:numPr>
              <w:rPr>
                <w:rFonts w:ascii="Times New Roman" w:hAnsi="Times New Roman" w:eastAsia="楷体" w:cs="Times New Roman"/>
                <w:bCs/>
                <w:sz w:val="32"/>
                <w:szCs w:val="24"/>
              </w:rPr>
            </w:pPr>
          </w:p>
        </w:tc>
        <w:tc>
          <w:tcPr>
            <w:tcW w:w="1638" w:type="dxa"/>
          </w:tcPr>
          <w:p w14:paraId="631B5CA1">
            <w:pPr>
              <w:pStyle w:val="8"/>
              <w:numPr>
                <w:ilvl w:val="255"/>
                <w:numId w:val="0"/>
              </w:numPr>
              <w:rPr>
                <w:rFonts w:ascii="Times New Roman" w:hAnsi="Times New Roman" w:eastAsia="楷体" w:cs="Times New Roman"/>
                <w:bCs/>
                <w:sz w:val="32"/>
                <w:szCs w:val="24"/>
              </w:rPr>
            </w:pPr>
          </w:p>
        </w:tc>
        <w:tc>
          <w:tcPr>
            <w:tcW w:w="1620" w:type="dxa"/>
          </w:tcPr>
          <w:p w14:paraId="2BBD76D0">
            <w:pPr>
              <w:pStyle w:val="8"/>
              <w:numPr>
                <w:ilvl w:val="255"/>
                <w:numId w:val="0"/>
              </w:numPr>
              <w:rPr>
                <w:rFonts w:ascii="Times New Roman" w:hAnsi="Times New Roman" w:eastAsia="楷体" w:cs="Times New Roman"/>
                <w:bCs/>
                <w:sz w:val="32"/>
                <w:szCs w:val="24"/>
              </w:rPr>
            </w:pPr>
          </w:p>
        </w:tc>
        <w:tc>
          <w:tcPr>
            <w:tcW w:w="1586" w:type="dxa"/>
          </w:tcPr>
          <w:p w14:paraId="1E83D9BD">
            <w:pPr>
              <w:pStyle w:val="8"/>
              <w:numPr>
                <w:ilvl w:val="255"/>
                <w:numId w:val="0"/>
              </w:numPr>
              <w:rPr>
                <w:rFonts w:ascii="Times New Roman" w:hAnsi="Times New Roman" w:eastAsia="楷体" w:cs="Times New Roman"/>
                <w:bCs/>
                <w:sz w:val="32"/>
                <w:szCs w:val="24"/>
              </w:rPr>
            </w:pPr>
          </w:p>
        </w:tc>
      </w:tr>
    </w:tbl>
    <w:p w14:paraId="45A2C7D9">
      <w:pPr>
        <w:pStyle w:val="8"/>
        <w:numPr>
          <w:ilvl w:val="255"/>
          <w:numId w:val="0"/>
        </w:numPr>
        <w:rPr>
          <w:rFonts w:ascii="Times New Roman" w:hAnsi="Times New Roman" w:eastAsia="楷体" w:cs="Times New Roman"/>
          <w:bCs/>
          <w:sz w:val="32"/>
          <w:szCs w:val="24"/>
        </w:rPr>
      </w:pPr>
    </w:p>
    <w:p w14:paraId="10D9BA75">
      <w:pPr>
        <w:pStyle w:val="8"/>
        <w:rPr>
          <w:rFonts w:ascii="Times New Roman" w:hAnsi="Times New Roman" w:eastAsia="楷体" w:cs="Times New Roman"/>
          <w:bCs/>
          <w:sz w:val="32"/>
          <w:szCs w:val="24"/>
        </w:rPr>
      </w:pPr>
      <w:r>
        <w:rPr>
          <w:rFonts w:ascii="Times New Roman" w:hAnsi="Times New Roman" w:eastAsia="楷体" w:cs="Times New Roman"/>
          <w:bCs/>
          <w:sz w:val="32"/>
          <w:szCs w:val="24"/>
        </w:rPr>
        <w:t>请附近三年内服务证明材料，证明材料须提供类似项目经验的合同复印件并加盖供应商公章（鲜章）。</w:t>
      </w:r>
    </w:p>
    <w:p w14:paraId="0BD2E031">
      <w:pPr>
        <w:pStyle w:val="8"/>
        <w:rPr>
          <w:rFonts w:ascii="Times New Roman" w:hAnsi="Times New Roman" w:eastAsia="楷体" w:cs="Times New Roman"/>
          <w:bCs/>
          <w:sz w:val="32"/>
          <w:szCs w:val="24"/>
        </w:rPr>
      </w:pPr>
    </w:p>
    <w:p w14:paraId="33EF686E">
      <w:pPr>
        <w:pStyle w:val="8"/>
        <w:rPr>
          <w:rFonts w:ascii="Times New Roman" w:hAnsi="Times New Roman" w:eastAsia="楷体" w:cs="Times New Roman"/>
          <w:bCs/>
          <w:sz w:val="32"/>
          <w:szCs w:val="24"/>
        </w:rPr>
      </w:pPr>
    </w:p>
    <w:p w14:paraId="02861962">
      <w:pPr>
        <w:pStyle w:val="8"/>
        <w:rPr>
          <w:rFonts w:ascii="Times New Roman" w:hAnsi="Times New Roman" w:eastAsia="楷体" w:cs="Times New Roman"/>
          <w:bCs/>
          <w:sz w:val="32"/>
          <w:szCs w:val="24"/>
        </w:rPr>
      </w:pPr>
    </w:p>
    <w:p w14:paraId="77A7EB67">
      <w:pPr>
        <w:pStyle w:val="8"/>
        <w:rPr>
          <w:rFonts w:ascii="Times New Roman" w:hAnsi="Times New Roman" w:eastAsia="仿宋_GB2312" w:cs="Times New Roman"/>
          <w:bCs/>
          <w:sz w:val="32"/>
          <w:szCs w:val="24"/>
        </w:rPr>
      </w:pPr>
      <w:r>
        <w:rPr>
          <w:rFonts w:ascii="Times New Roman" w:hAnsi="Times New Roman" w:eastAsia="仿宋_GB2312" w:cs="Times New Roman"/>
          <w:bCs/>
          <w:sz w:val="32"/>
          <w:szCs w:val="24"/>
        </w:rPr>
        <w:t xml:space="preserve">竞争性谈判申请人 (盖章）：        </w:t>
      </w:r>
    </w:p>
    <w:p w14:paraId="27DAE449">
      <w:pPr>
        <w:pStyle w:val="8"/>
        <w:rPr>
          <w:rFonts w:ascii="Times New Roman" w:hAnsi="Times New Roman" w:eastAsia="仿宋_GB2312" w:cs="Times New Roman"/>
          <w:bCs/>
          <w:sz w:val="32"/>
          <w:szCs w:val="24"/>
        </w:rPr>
      </w:pPr>
      <w:r>
        <w:rPr>
          <w:rFonts w:ascii="Times New Roman" w:hAnsi="Times New Roman" w:eastAsia="仿宋_GB2312" w:cs="Times New Roman"/>
          <w:bCs/>
          <w:sz w:val="32"/>
          <w:szCs w:val="24"/>
        </w:rPr>
        <w:t>法定代表人或授权代表（签字）：</w:t>
      </w:r>
    </w:p>
    <w:p w14:paraId="137493B9">
      <w:pPr>
        <w:pStyle w:val="8"/>
        <w:rPr>
          <w:rFonts w:ascii="Times New Roman" w:hAnsi="Times New Roman" w:eastAsia="仿宋_GB2312" w:cs="Times New Roman"/>
          <w:bCs/>
          <w:sz w:val="32"/>
          <w:szCs w:val="24"/>
        </w:rPr>
      </w:pPr>
      <w:r>
        <w:rPr>
          <w:rFonts w:ascii="Times New Roman" w:hAnsi="Times New Roman" w:eastAsia="仿宋_GB2312" w:cs="Times New Roman"/>
          <w:bCs/>
          <w:sz w:val="32"/>
          <w:szCs w:val="24"/>
        </w:rPr>
        <w:t>日      期：</w:t>
      </w:r>
    </w:p>
    <w:p w14:paraId="7A53D374">
      <w:pPr>
        <w:pStyle w:val="8"/>
        <w:rPr>
          <w:rFonts w:ascii="Times New Roman" w:hAnsi="Times New Roman" w:eastAsia="楷体" w:cs="Times New Roman"/>
          <w:bCs/>
          <w:sz w:val="32"/>
          <w:szCs w:val="24"/>
        </w:rPr>
      </w:pPr>
    </w:p>
    <w:p w14:paraId="7CE412A1">
      <w:pPr>
        <w:pStyle w:val="8"/>
        <w:rPr>
          <w:rFonts w:ascii="Times New Roman" w:hAnsi="Times New Roman" w:eastAsia="楷体" w:cs="Times New Roman"/>
          <w:bCs/>
          <w:sz w:val="32"/>
          <w:szCs w:val="24"/>
        </w:rPr>
      </w:pPr>
    </w:p>
    <w:p w14:paraId="54ABB6AE">
      <w:pPr>
        <w:pStyle w:val="4"/>
        <w:numPr>
          <w:ilvl w:val="255"/>
          <w:numId w:val="0"/>
        </w:numPr>
        <w:tabs>
          <w:tab w:val="left" w:pos="0"/>
        </w:tabs>
        <w:rPr>
          <w:rFonts w:ascii="Times New Roman" w:hAnsi="Times New Roman" w:eastAsia="方正小标宋简体"/>
          <w:b w:val="0"/>
          <w:bCs/>
          <w:sz w:val="32"/>
        </w:rPr>
      </w:pPr>
      <w:r>
        <w:rPr>
          <w:rFonts w:ascii="Times New Roman" w:hAnsi="Times New Roman" w:eastAsia="方正小标宋简体"/>
          <w:b w:val="0"/>
          <w:bCs/>
          <w:sz w:val="32"/>
        </w:rPr>
        <w:t>八、报价一览表</w:t>
      </w:r>
    </w:p>
    <w:tbl>
      <w:tblPr>
        <w:tblStyle w:val="14"/>
        <w:tblW w:w="8606" w:type="dxa"/>
        <w:jc w:val="center"/>
        <w:tblLayout w:type="fixed"/>
        <w:tblCellMar>
          <w:top w:w="0" w:type="dxa"/>
          <w:left w:w="108" w:type="dxa"/>
          <w:bottom w:w="0" w:type="dxa"/>
          <w:right w:w="108" w:type="dxa"/>
        </w:tblCellMar>
      </w:tblPr>
      <w:tblGrid>
        <w:gridCol w:w="869"/>
        <w:gridCol w:w="2371"/>
        <w:gridCol w:w="3179"/>
        <w:gridCol w:w="1283"/>
        <w:gridCol w:w="904"/>
      </w:tblGrid>
      <w:tr w14:paraId="5A99DF26">
        <w:tblPrEx>
          <w:tblCellMar>
            <w:top w:w="0" w:type="dxa"/>
            <w:left w:w="108" w:type="dxa"/>
            <w:bottom w:w="0" w:type="dxa"/>
            <w:right w:w="108" w:type="dxa"/>
          </w:tblCellMar>
        </w:tblPrEx>
        <w:trPr>
          <w:trHeight w:val="493"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055B">
            <w:pPr>
              <w:widowControl/>
              <w:jc w:val="center"/>
              <w:textAlignment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kern w:val="0"/>
                <w:sz w:val="24"/>
              </w:rPr>
              <w:t>序号</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4D39">
            <w:pPr>
              <w:widowControl/>
              <w:jc w:val="center"/>
              <w:textAlignment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kern w:val="0"/>
                <w:sz w:val="24"/>
              </w:rPr>
              <w:t>服务期限</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6365">
            <w:pPr>
              <w:widowControl/>
              <w:jc w:val="center"/>
              <w:textAlignment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kern w:val="0"/>
                <w:sz w:val="24"/>
              </w:rPr>
              <w:t>服务内容</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CB72">
            <w:pPr>
              <w:widowControl/>
              <w:jc w:val="center"/>
              <w:textAlignment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kern w:val="0"/>
                <w:sz w:val="24"/>
              </w:rPr>
              <w:t>合计（元）</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9F45">
            <w:pPr>
              <w:widowControl/>
              <w:jc w:val="center"/>
              <w:textAlignment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kern w:val="0"/>
                <w:sz w:val="24"/>
              </w:rPr>
              <w:t>备注</w:t>
            </w:r>
          </w:p>
        </w:tc>
      </w:tr>
      <w:tr w14:paraId="051C6F1F">
        <w:tblPrEx>
          <w:tblCellMar>
            <w:top w:w="0" w:type="dxa"/>
            <w:left w:w="108" w:type="dxa"/>
            <w:bottom w:w="0" w:type="dxa"/>
            <w:right w:w="108" w:type="dxa"/>
          </w:tblCellMar>
        </w:tblPrEx>
        <w:trPr>
          <w:trHeight w:val="1221"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A0C6">
            <w:pPr>
              <w:widowControl/>
              <w:jc w:val="center"/>
              <w:textAlignment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C251">
            <w:pPr>
              <w:widowControl/>
              <w:jc w:val="center"/>
              <w:textAlignment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12个月</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76F7">
            <w:pPr>
              <w:widowControl/>
              <w:jc w:val="left"/>
              <w:textAlignment w:val="center"/>
              <w:rPr>
                <w:rFonts w:ascii="Times New Roman" w:hAnsi="Times New Roman" w:eastAsia="仿宋_GB2312" w:cs="Times New Roman"/>
                <w:color w:val="000000"/>
                <w:kern w:val="0"/>
                <w:sz w:val="24"/>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BDE5">
            <w:pPr>
              <w:widowControl/>
              <w:jc w:val="center"/>
              <w:textAlignment w:val="center"/>
              <w:rPr>
                <w:rFonts w:ascii="Times New Roman" w:hAnsi="Times New Roman" w:eastAsia="仿宋_GB2312" w:cs="Times New Roman"/>
                <w:color w:val="000000"/>
                <w:kern w:val="0"/>
                <w:sz w:val="24"/>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BDB4">
            <w:pPr>
              <w:widowControl/>
              <w:jc w:val="center"/>
              <w:textAlignment w:val="center"/>
              <w:rPr>
                <w:rFonts w:ascii="Times New Roman" w:hAnsi="Times New Roman" w:eastAsia="仿宋_GB2312" w:cs="Times New Roman"/>
                <w:color w:val="000000"/>
                <w:kern w:val="0"/>
                <w:sz w:val="24"/>
              </w:rPr>
            </w:pPr>
          </w:p>
        </w:tc>
      </w:tr>
      <w:tr w14:paraId="55CC4355">
        <w:tblPrEx>
          <w:tblCellMar>
            <w:top w:w="0" w:type="dxa"/>
            <w:left w:w="108" w:type="dxa"/>
            <w:bottom w:w="0" w:type="dxa"/>
            <w:right w:w="108" w:type="dxa"/>
          </w:tblCellMar>
        </w:tblPrEx>
        <w:trPr>
          <w:trHeight w:val="732" w:hRule="atLeast"/>
          <w:jc w:val="center"/>
        </w:trPr>
        <w:tc>
          <w:tcPr>
            <w:tcW w:w="86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ABBD">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合计（含税）</w:t>
            </w:r>
          </w:p>
        </w:tc>
      </w:tr>
    </w:tbl>
    <w:p w14:paraId="183FED45">
      <w:pPr>
        <w:pStyle w:val="2"/>
        <w:numPr>
          <w:ilvl w:val="3"/>
          <w:numId w:val="0"/>
        </w:numPr>
        <w:spacing w:before="0" w:after="0"/>
        <w:ind w:firstLine="843" w:firstLineChars="300"/>
        <w:rPr>
          <w:rFonts w:ascii="Times New Roman" w:hAnsi="Times New Roman" w:eastAsia="楷体_GB2312" w:cs="Times New Roman"/>
          <w:lang w:val="en-US"/>
        </w:rPr>
      </w:pPr>
      <w:r>
        <w:rPr>
          <w:rFonts w:ascii="Times New Roman" w:hAnsi="Times New Roman" w:eastAsia="楷体_GB2312" w:cs="Times New Roman"/>
        </w:rPr>
        <w:t>备注：</w:t>
      </w:r>
      <w:r>
        <w:rPr>
          <w:rFonts w:ascii="Times New Roman" w:hAnsi="Times New Roman" w:eastAsia="楷体_GB2312" w:cs="Times New Roman"/>
          <w:lang w:val="en-US"/>
        </w:rPr>
        <w:t>供应商必须按“报价一览表”的格式及本项目采购内容，报出服务的价格，价格不超过</w:t>
      </w:r>
      <w:r>
        <w:rPr>
          <w:rFonts w:hint="eastAsia" w:ascii="Times New Roman" w:hAnsi="Times New Roman" w:eastAsia="楷体_GB2312" w:cs="Times New Roman"/>
          <w:lang w:val="en-US"/>
        </w:rPr>
        <w:t xml:space="preserve">  </w:t>
      </w:r>
      <w:r>
        <w:rPr>
          <w:rFonts w:ascii="Times New Roman" w:hAnsi="Times New Roman" w:eastAsia="楷体_GB2312" w:cs="Times New Roman"/>
          <w:lang w:val="en-US"/>
        </w:rPr>
        <w:t>万</w:t>
      </w:r>
      <w:r>
        <w:rPr>
          <w:rFonts w:hint="eastAsia" w:ascii="Times New Roman" w:hAnsi="Times New Roman" w:eastAsia="楷体_GB2312" w:cs="Times New Roman"/>
          <w:lang w:val="en-US"/>
        </w:rPr>
        <w:t>（含税）</w:t>
      </w:r>
      <w:r>
        <w:rPr>
          <w:rFonts w:ascii="Times New Roman" w:hAnsi="Times New Roman" w:eastAsia="楷体_GB2312" w:cs="Times New Roman"/>
          <w:lang w:val="en-US"/>
        </w:rPr>
        <w:t>，否则视为无效报价。</w:t>
      </w:r>
    </w:p>
    <w:p w14:paraId="677E3E4A">
      <w:pPr>
        <w:rPr>
          <w:rFonts w:ascii="Times New Roman" w:hAnsi="Times New Roman" w:cs="Times New Roman"/>
        </w:rPr>
      </w:pPr>
    </w:p>
    <w:p w14:paraId="71288EFF">
      <w:pPr>
        <w:spacing w:line="620" w:lineRule="atLeast"/>
        <w:rPr>
          <w:rFonts w:ascii="Times New Roman" w:hAnsi="Times New Roman" w:eastAsia="仿宋_GB2312" w:cs="Times New Roman"/>
          <w:spacing w:val="-20"/>
          <w:sz w:val="32"/>
          <w:szCs w:val="32"/>
          <w:u w:val="single"/>
        </w:rPr>
      </w:pPr>
      <w:r>
        <w:rPr>
          <w:rFonts w:ascii="Times New Roman" w:hAnsi="Times New Roman" w:eastAsia="仿宋_GB2312" w:cs="Times New Roman"/>
          <w:sz w:val="32"/>
          <w:szCs w:val="32"/>
        </w:rPr>
        <w:t>竞争性谈判申请人</w:t>
      </w:r>
      <w:r>
        <w:rPr>
          <w:rFonts w:ascii="Times New Roman" w:hAnsi="Times New Roman" w:eastAsia="仿宋_GB2312" w:cs="Times New Roman"/>
          <w:spacing w:val="-20"/>
          <w:sz w:val="32"/>
          <w:szCs w:val="32"/>
        </w:rPr>
        <w:t>名称</w:t>
      </w:r>
      <w:r>
        <w:rPr>
          <w:rFonts w:hint="eastAsia" w:ascii="Times New Roman" w:hAnsi="Times New Roman" w:eastAsia="仿宋_GB2312" w:cs="Times New Roman"/>
          <w:spacing w:val="-20"/>
          <w:sz w:val="32"/>
          <w:szCs w:val="32"/>
          <w:lang w:val="en-US" w:eastAsia="zh-CN"/>
        </w:rPr>
        <w:t xml:space="preserve"> </w:t>
      </w:r>
      <w:r>
        <w:rPr>
          <w:rFonts w:ascii="Times New Roman" w:hAnsi="Times New Roman" w:eastAsia="仿宋_GB2312" w:cs="Times New Roman"/>
          <w:spacing w:val="-20"/>
          <w:sz w:val="32"/>
          <w:szCs w:val="32"/>
        </w:rPr>
        <w:t>：</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（盖章）</w:t>
      </w:r>
    </w:p>
    <w:p w14:paraId="3C02BEFA">
      <w:pPr>
        <w:spacing w:line="620" w:lineRule="atLeast"/>
        <w:rPr>
          <w:rFonts w:ascii="Times New Roman" w:hAnsi="Times New Roman" w:eastAsia="仿宋_GB2312" w:cs="Times New Roman"/>
          <w:spacing w:val="-20"/>
          <w:sz w:val="32"/>
          <w:szCs w:val="32"/>
        </w:rPr>
      </w:pPr>
      <w:r>
        <w:rPr>
          <w:rFonts w:ascii="Times New Roman" w:hAnsi="Times New Roman" w:eastAsia="仿宋_GB2312" w:cs="Times New Roman"/>
          <w:spacing w:val="-20"/>
          <w:sz w:val="32"/>
          <w:szCs w:val="32"/>
        </w:rPr>
        <w:t>法定代表人或其委托代理人：</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 xml:space="preserve"> （签字）                           </w:t>
      </w:r>
    </w:p>
    <w:p w14:paraId="50655DDA">
      <w:pPr>
        <w:spacing w:line="620" w:lineRule="atLeast"/>
        <w:rPr>
          <w:rFonts w:ascii="Times New Roman" w:hAnsi="Times New Roman" w:eastAsia="仿宋_GB2312" w:cs="Times New Roman"/>
          <w:spacing w:val="-20"/>
          <w:sz w:val="32"/>
          <w:szCs w:val="32"/>
        </w:rPr>
      </w:pPr>
      <w:r>
        <w:rPr>
          <w:rFonts w:ascii="Times New Roman" w:hAnsi="Times New Roman" w:eastAsia="仿宋_GB2312" w:cs="Times New Roman"/>
          <w:spacing w:val="-20"/>
          <w:sz w:val="32"/>
          <w:szCs w:val="32"/>
        </w:rPr>
        <w:t xml:space="preserve">                             </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年</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 xml:space="preserve">月 </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日</w:t>
      </w:r>
    </w:p>
    <w:p w14:paraId="5BCE56A6">
      <w:pPr>
        <w:pStyle w:val="7"/>
        <w:rPr>
          <w:rFonts w:ascii="Times New Roman" w:hAnsi="Times New Roman" w:eastAsia="仿宋_GB2312"/>
          <w:spacing w:val="-20"/>
        </w:rPr>
      </w:pPr>
    </w:p>
    <w:p w14:paraId="15DF1212">
      <w:pPr>
        <w:pStyle w:val="8"/>
        <w:rPr>
          <w:rFonts w:ascii="Times New Roman" w:hAnsi="Times New Roman" w:eastAsia="仿宋_GB2312" w:cs="Times New Roman"/>
          <w:spacing w:val="-20"/>
        </w:rPr>
      </w:pPr>
    </w:p>
    <w:p w14:paraId="29C5085E">
      <w:pPr>
        <w:pStyle w:val="8"/>
        <w:rPr>
          <w:rFonts w:ascii="Times New Roman" w:hAnsi="Times New Roman" w:eastAsia="仿宋_GB2312" w:cs="Times New Roman"/>
          <w:spacing w:val="-20"/>
        </w:rPr>
      </w:pPr>
    </w:p>
    <w:p w14:paraId="06DED119">
      <w:pPr>
        <w:pStyle w:val="8"/>
        <w:rPr>
          <w:rFonts w:ascii="Times New Roman" w:hAnsi="Times New Roman" w:eastAsia="仿宋_GB2312" w:cs="Times New Roman"/>
          <w:spacing w:val="-20"/>
        </w:rPr>
      </w:pPr>
    </w:p>
    <w:p w14:paraId="2D08627B">
      <w:pPr>
        <w:pStyle w:val="8"/>
        <w:rPr>
          <w:rFonts w:ascii="Times New Roman" w:hAnsi="Times New Roman" w:eastAsia="仿宋_GB2312" w:cs="Times New Roman"/>
          <w:spacing w:val="-20"/>
        </w:rPr>
      </w:pPr>
    </w:p>
    <w:p w14:paraId="35B6DD94">
      <w:pPr>
        <w:pStyle w:val="8"/>
        <w:rPr>
          <w:rFonts w:ascii="Times New Roman" w:hAnsi="Times New Roman" w:eastAsia="仿宋_GB2312" w:cs="Times New Roman"/>
          <w:spacing w:val="-20"/>
        </w:rPr>
      </w:pPr>
    </w:p>
    <w:p w14:paraId="435F48E3">
      <w:pPr>
        <w:spacing w:line="620" w:lineRule="atLeast"/>
        <w:ind w:firstLine="420" w:firstLineChars="200"/>
        <w:rPr>
          <w:rFonts w:ascii="Times New Roman" w:hAnsi="Times New Roman" w:eastAsia="楷体" w:cs="Times New Roman"/>
          <w:bCs/>
          <w:sz w:val="32"/>
        </w:rPr>
      </w:pPr>
      <w:r>
        <w:rPr>
          <w:rFonts w:ascii="Times New Roman" w:hAnsi="Times New Roman" w:eastAsia="仿宋_GB2312" w:cs="Times New Roman"/>
          <w:szCs w:val="32"/>
        </w:rPr>
        <w:br w:type="page"/>
      </w:r>
    </w:p>
    <w:bookmarkEnd w:id="10"/>
    <w:bookmarkEnd w:id="11"/>
    <w:bookmarkEnd w:id="12"/>
    <w:bookmarkEnd w:id="13"/>
    <w:bookmarkEnd w:id="14"/>
    <w:bookmarkEnd w:id="15"/>
    <w:p w14:paraId="397C094D">
      <w:pPr>
        <w:pStyle w:val="4"/>
        <w:spacing w:line="620" w:lineRule="atLeast"/>
        <w:rPr>
          <w:rFonts w:ascii="Times New Roman" w:hAnsi="Times New Roman" w:eastAsia="方正小标宋简体"/>
          <w:sz w:val="32"/>
          <w:szCs w:val="32"/>
        </w:rPr>
      </w:pPr>
      <w:bookmarkStart w:id="16" w:name="_Toc10139"/>
      <w:bookmarkStart w:id="17" w:name="_Toc24293"/>
      <w:bookmarkStart w:id="18" w:name="_Toc31034"/>
      <w:bookmarkStart w:id="19" w:name="_Toc23786"/>
      <w:bookmarkStart w:id="20" w:name="_Toc24349"/>
      <w:bookmarkStart w:id="21" w:name="_Toc11092"/>
      <w:r>
        <w:rPr>
          <w:rFonts w:ascii="Times New Roman" w:hAnsi="Times New Roman" w:eastAsia="方正小标宋简体"/>
          <w:b w:val="0"/>
          <w:bCs/>
          <w:sz w:val="32"/>
          <w:szCs w:val="32"/>
        </w:rPr>
        <w:t>九、竞争性谈判申请人服务团队负责人履历表</w:t>
      </w:r>
    </w:p>
    <w:p w14:paraId="667DAAD5">
      <w:pPr>
        <w:spacing w:line="400" w:lineRule="exact"/>
        <w:rPr>
          <w:rFonts w:ascii="Times New Roman" w:hAnsi="Times New Roman" w:eastAsia="仿宋_GB2312" w:cs="Times New Roman"/>
        </w:rPr>
      </w:pPr>
      <w:r>
        <w:rPr>
          <w:rFonts w:ascii="Times New Roman" w:hAnsi="Times New Roman" w:eastAsia="仿宋_GB2312" w:cs="Times New Roman"/>
        </w:rPr>
        <w:t xml:space="preserve">单位：                                         职务：    </w:t>
      </w:r>
      <w:r>
        <w:rPr>
          <w:rFonts w:ascii="Times New Roman" w:hAnsi="Times New Roman" w:eastAsia="仿宋_GB2312" w:cs="Times New Roman"/>
          <w:bCs/>
        </w:rPr>
        <w:t xml:space="preserve"> </w:t>
      </w:r>
      <w:r>
        <w:rPr>
          <w:rFonts w:ascii="Times New Roman" w:hAnsi="Times New Roman" w:eastAsia="仿宋_GB2312" w:cs="Times New Roman"/>
        </w:rPr>
        <w:t xml:space="preserve">    签名：              </w:t>
      </w:r>
    </w:p>
    <w:tbl>
      <w:tblPr>
        <w:tblStyle w:val="14"/>
        <w:tblW w:w="893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1281"/>
        <w:gridCol w:w="1050"/>
        <w:gridCol w:w="1145"/>
        <w:gridCol w:w="1050"/>
        <w:gridCol w:w="1464"/>
        <w:gridCol w:w="1806"/>
      </w:tblGrid>
      <w:tr w14:paraId="4AD3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135" w:type="dxa"/>
            <w:tcBorders>
              <w:top w:val="single" w:color="auto" w:sz="18" w:space="0"/>
              <w:left w:val="single" w:color="auto" w:sz="8" w:space="0"/>
              <w:bottom w:val="single" w:color="auto" w:sz="8" w:space="0"/>
              <w:right w:val="single" w:color="auto" w:sz="8" w:space="0"/>
            </w:tcBorders>
            <w:noWrap/>
            <w:vAlign w:val="center"/>
          </w:tcPr>
          <w:p w14:paraId="7E0FA1BD">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姓  名</w:t>
            </w:r>
          </w:p>
        </w:tc>
        <w:tc>
          <w:tcPr>
            <w:tcW w:w="1281" w:type="dxa"/>
            <w:tcBorders>
              <w:top w:val="single" w:color="auto" w:sz="18" w:space="0"/>
              <w:left w:val="single" w:color="auto" w:sz="8" w:space="0"/>
              <w:bottom w:val="single" w:color="auto" w:sz="8" w:space="0"/>
              <w:right w:val="single" w:color="auto" w:sz="8" w:space="0"/>
            </w:tcBorders>
            <w:noWrap/>
            <w:vAlign w:val="center"/>
          </w:tcPr>
          <w:p w14:paraId="38BCD33C">
            <w:pPr>
              <w:spacing w:line="400" w:lineRule="exact"/>
              <w:jc w:val="center"/>
              <w:rPr>
                <w:rFonts w:ascii="Times New Roman" w:hAnsi="Times New Roman" w:eastAsia="仿宋_GB2312" w:cs="Times New Roman"/>
                <w:sz w:val="24"/>
              </w:rPr>
            </w:pPr>
          </w:p>
        </w:tc>
        <w:tc>
          <w:tcPr>
            <w:tcW w:w="1050" w:type="dxa"/>
            <w:tcBorders>
              <w:top w:val="single" w:color="auto" w:sz="18" w:space="0"/>
              <w:left w:val="single" w:color="auto" w:sz="8" w:space="0"/>
              <w:bottom w:val="single" w:color="auto" w:sz="8" w:space="0"/>
              <w:right w:val="single" w:color="auto" w:sz="8" w:space="0"/>
            </w:tcBorders>
            <w:noWrap/>
            <w:vAlign w:val="center"/>
          </w:tcPr>
          <w:p w14:paraId="3F007D23">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性  别</w:t>
            </w:r>
          </w:p>
        </w:tc>
        <w:tc>
          <w:tcPr>
            <w:tcW w:w="1145" w:type="dxa"/>
            <w:tcBorders>
              <w:top w:val="single" w:color="auto" w:sz="18" w:space="0"/>
              <w:left w:val="single" w:color="auto" w:sz="8" w:space="0"/>
              <w:bottom w:val="single" w:color="auto" w:sz="8" w:space="0"/>
              <w:right w:val="single" w:color="auto" w:sz="8" w:space="0"/>
            </w:tcBorders>
            <w:noWrap/>
            <w:vAlign w:val="center"/>
          </w:tcPr>
          <w:p w14:paraId="10CD877A">
            <w:pPr>
              <w:spacing w:line="400" w:lineRule="exact"/>
              <w:jc w:val="center"/>
              <w:rPr>
                <w:rFonts w:ascii="Times New Roman" w:hAnsi="Times New Roman" w:eastAsia="仿宋_GB2312" w:cs="Times New Roman"/>
                <w:sz w:val="24"/>
              </w:rPr>
            </w:pPr>
          </w:p>
        </w:tc>
        <w:tc>
          <w:tcPr>
            <w:tcW w:w="1050" w:type="dxa"/>
            <w:tcBorders>
              <w:top w:val="single" w:color="auto" w:sz="18" w:space="0"/>
              <w:left w:val="single" w:color="auto" w:sz="8" w:space="0"/>
              <w:bottom w:val="single" w:color="auto" w:sz="8" w:space="0"/>
              <w:right w:val="single" w:color="auto" w:sz="8" w:space="0"/>
            </w:tcBorders>
            <w:noWrap/>
            <w:vAlign w:val="center"/>
          </w:tcPr>
          <w:p w14:paraId="37D30C0B">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出  生</w:t>
            </w:r>
          </w:p>
          <w:p w14:paraId="3681C8BB">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年  月</w:t>
            </w:r>
          </w:p>
        </w:tc>
        <w:tc>
          <w:tcPr>
            <w:tcW w:w="1464" w:type="dxa"/>
            <w:tcBorders>
              <w:top w:val="single" w:color="auto" w:sz="18" w:space="0"/>
              <w:left w:val="single" w:color="auto" w:sz="8" w:space="0"/>
              <w:bottom w:val="single" w:color="auto" w:sz="8" w:space="0"/>
              <w:right w:val="single" w:color="auto" w:sz="8" w:space="0"/>
            </w:tcBorders>
            <w:noWrap/>
            <w:vAlign w:val="center"/>
          </w:tcPr>
          <w:p w14:paraId="2BFE7365">
            <w:pPr>
              <w:spacing w:line="400" w:lineRule="exact"/>
              <w:jc w:val="center"/>
              <w:rPr>
                <w:rFonts w:ascii="Times New Roman" w:hAnsi="Times New Roman" w:eastAsia="仿宋_GB2312" w:cs="Times New Roman"/>
                <w:sz w:val="24"/>
              </w:rPr>
            </w:pPr>
          </w:p>
        </w:tc>
        <w:tc>
          <w:tcPr>
            <w:tcW w:w="1806" w:type="dxa"/>
            <w:vMerge w:val="restart"/>
            <w:tcBorders>
              <w:top w:val="single" w:color="auto" w:sz="18" w:space="0"/>
              <w:left w:val="single" w:color="auto" w:sz="8" w:space="0"/>
              <w:bottom w:val="single" w:color="auto" w:sz="8" w:space="0"/>
              <w:right w:val="single" w:color="auto" w:sz="8" w:space="0"/>
            </w:tcBorders>
            <w:noWrap/>
            <w:vAlign w:val="center"/>
          </w:tcPr>
          <w:p w14:paraId="5B9DABC7">
            <w:pPr>
              <w:spacing w:line="400" w:lineRule="exact"/>
              <w:jc w:val="center"/>
              <w:rPr>
                <w:rFonts w:ascii="Times New Roman" w:hAnsi="Times New Roman" w:eastAsia="仿宋_GB2312" w:cs="Times New Roman"/>
                <w:sz w:val="24"/>
              </w:rPr>
            </w:pPr>
          </w:p>
        </w:tc>
      </w:tr>
      <w:tr w14:paraId="771D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135" w:type="dxa"/>
            <w:tcBorders>
              <w:top w:val="single" w:color="auto" w:sz="8" w:space="0"/>
              <w:left w:val="single" w:color="auto" w:sz="4" w:space="0"/>
              <w:bottom w:val="single" w:color="auto" w:sz="4" w:space="0"/>
              <w:right w:val="single" w:color="auto" w:sz="4" w:space="0"/>
            </w:tcBorders>
            <w:noWrap/>
            <w:vAlign w:val="center"/>
          </w:tcPr>
          <w:p w14:paraId="3B555B51">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民  族</w:t>
            </w:r>
          </w:p>
        </w:tc>
        <w:tc>
          <w:tcPr>
            <w:tcW w:w="1281" w:type="dxa"/>
            <w:tcBorders>
              <w:top w:val="single" w:color="auto" w:sz="8" w:space="0"/>
              <w:left w:val="single" w:color="auto" w:sz="4" w:space="0"/>
              <w:bottom w:val="single" w:color="auto" w:sz="4" w:space="0"/>
              <w:right w:val="single" w:color="auto" w:sz="4" w:space="0"/>
            </w:tcBorders>
            <w:noWrap/>
            <w:vAlign w:val="center"/>
          </w:tcPr>
          <w:p w14:paraId="549CFCFA">
            <w:pPr>
              <w:spacing w:line="400" w:lineRule="exact"/>
              <w:jc w:val="center"/>
              <w:rPr>
                <w:rFonts w:ascii="Times New Roman" w:hAnsi="Times New Roman" w:eastAsia="仿宋_GB2312" w:cs="Times New Roman"/>
                <w:sz w:val="24"/>
              </w:rPr>
            </w:pPr>
          </w:p>
        </w:tc>
        <w:tc>
          <w:tcPr>
            <w:tcW w:w="1050" w:type="dxa"/>
            <w:tcBorders>
              <w:top w:val="single" w:color="auto" w:sz="8" w:space="0"/>
              <w:left w:val="single" w:color="auto" w:sz="4" w:space="0"/>
              <w:bottom w:val="single" w:color="auto" w:sz="4" w:space="0"/>
              <w:right w:val="single" w:color="auto" w:sz="4" w:space="0"/>
            </w:tcBorders>
            <w:noWrap/>
            <w:vAlign w:val="center"/>
          </w:tcPr>
          <w:p w14:paraId="25A1F8C2">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籍  贯</w:t>
            </w:r>
          </w:p>
        </w:tc>
        <w:tc>
          <w:tcPr>
            <w:tcW w:w="1145" w:type="dxa"/>
            <w:tcBorders>
              <w:top w:val="single" w:color="auto" w:sz="8" w:space="0"/>
              <w:left w:val="single" w:color="auto" w:sz="4" w:space="0"/>
              <w:bottom w:val="single" w:color="auto" w:sz="4" w:space="0"/>
              <w:right w:val="single" w:color="auto" w:sz="4" w:space="0"/>
            </w:tcBorders>
            <w:noWrap/>
            <w:vAlign w:val="center"/>
          </w:tcPr>
          <w:p w14:paraId="51D10092">
            <w:pPr>
              <w:spacing w:line="400" w:lineRule="exact"/>
              <w:jc w:val="center"/>
              <w:rPr>
                <w:rFonts w:ascii="Times New Roman" w:hAnsi="Times New Roman" w:eastAsia="仿宋_GB2312" w:cs="Times New Roman"/>
                <w:sz w:val="24"/>
              </w:rPr>
            </w:pPr>
          </w:p>
        </w:tc>
        <w:tc>
          <w:tcPr>
            <w:tcW w:w="1050" w:type="dxa"/>
            <w:tcBorders>
              <w:top w:val="single" w:color="auto" w:sz="8" w:space="0"/>
              <w:left w:val="single" w:color="auto" w:sz="4" w:space="0"/>
              <w:bottom w:val="single" w:color="auto" w:sz="4" w:space="0"/>
              <w:right w:val="single" w:color="auto" w:sz="4" w:space="0"/>
            </w:tcBorders>
            <w:noWrap/>
            <w:vAlign w:val="center"/>
          </w:tcPr>
          <w:p w14:paraId="5A0FAF90">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政  治</w:t>
            </w:r>
          </w:p>
          <w:p w14:paraId="26CF0EF1">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面  貌</w:t>
            </w:r>
          </w:p>
        </w:tc>
        <w:tc>
          <w:tcPr>
            <w:tcW w:w="1464" w:type="dxa"/>
            <w:tcBorders>
              <w:top w:val="single" w:color="auto" w:sz="8" w:space="0"/>
              <w:left w:val="single" w:color="auto" w:sz="4" w:space="0"/>
              <w:bottom w:val="single" w:color="auto" w:sz="4" w:space="0"/>
              <w:right w:val="single" w:color="auto" w:sz="4" w:space="0"/>
            </w:tcBorders>
            <w:noWrap/>
            <w:vAlign w:val="center"/>
          </w:tcPr>
          <w:p w14:paraId="707CEF0B">
            <w:pPr>
              <w:spacing w:line="400" w:lineRule="exact"/>
              <w:jc w:val="center"/>
              <w:rPr>
                <w:rFonts w:ascii="Times New Roman" w:hAnsi="Times New Roman" w:eastAsia="仿宋_GB2312" w:cs="Times New Roman"/>
                <w:sz w:val="24"/>
              </w:rPr>
            </w:pPr>
          </w:p>
        </w:tc>
        <w:tc>
          <w:tcPr>
            <w:tcW w:w="1806" w:type="dxa"/>
            <w:vMerge w:val="continue"/>
            <w:tcBorders>
              <w:top w:val="single" w:color="auto" w:sz="8" w:space="0"/>
              <w:left w:val="single" w:color="auto" w:sz="4" w:space="0"/>
              <w:bottom w:val="single" w:color="auto" w:sz="4" w:space="0"/>
              <w:right w:val="single" w:color="auto" w:sz="4" w:space="0"/>
            </w:tcBorders>
            <w:noWrap/>
            <w:vAlign w:val="center"/>
          </w:tcPr>
          <w:p w14:paraId="03EB5B62">
            <w:pPr>
              <w:rPr>
                <w:rFonts w:ascii="Times New Roman" w:hAnsi="Times New Roman" w:cs="Times New Roman"/>
              </w:rPr>
            </w:pPr>
          </w:p>
        </w:tc>
      </w:tr>
      <w:tr w14:paraId="4466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135" w:type="dxa"/>
            <w:tcBorders>
              <w:top w:val="single" w:color="auto" w:sz="4" w:space="0"/>
              <w:left w:val="single" w:color="auto" w:sz="4" w:space="0"/>
              <w:bottom w:val="single" w:color="auto" w:sz="4" w:space="0"/>
              <w:right w:val="single" w:color="auto" w:sz="4" w:space="0"/>
            </w:tcBorders>
            <w:noWrap/>
            <w:vAlign w:val="center"/>
          </w:tcPr>
          <w:p w14:paraId="3CC89C4E">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学  历</w:t>
            </w:r>
          </w:p>
        </w:tc>
        <w:tc>
          <w:tcPr>
            <w:tcW w:w="1281" w:type="dxa"/>
            <w:tcBorders>
              <w:top w:val="single" w:color="auto" w:sz="4" w:space="0"/>
              <w:left w:val="single" w:color="auto" w:sz="4" w:space="0"/>
              <w:bottom w:val="single" w:color="auto" w:sz="4" w:space="0"/>
              <w:right w:val="single" w:color="auto" w:sz="4" w:space="0"/>
            </w:tcBorders>
            <w:noWrap/>
            <w:vAlign w:val="center"/>
          </w:tcPr>
          <w:p w14:paraId="77212AC8">
            <w:pPr>
              <w:spacing w:line="400" w:lineRule="exact"/>
              <w:jc w:val="center"/>
              <w:rPr>
                <w:rFonts w:ascii="Times New Roman" w:hAnsi="Times New Roman" w:eastAsia="仿宋_GB2312" w:cs="Times New Roman"/>
                <w:sz w:val="24"/>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E7341AD">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学  制</w:t>
            </w:r>
          </w:p>
        </w:tc>
        <w:tc>
          <w:tcPr>
            <w:tcW w:w="1145" w:type="dxa"/>
            <w:tcBorders>
              <w:top w:val="single" w:color="auto" w:sz="4" w:space="0"/>
              <w:left w:val="single" w:color="auto" w:sz="4" w:space="0"/>
              <w:bottom w:val="single" w:color="auto" w:sz="4" w:space="0"/>
              <w:right w:val="single" w:color="auto" w:sz="4" w:space="0"/>
            </w:tcBorders>
            <w:noWrap/>
            <w:vAlign w:val="center"/>
          </w:tcPr>
          <w:p w14:paraId="36AB6FFA">
            <w:pPr>
              <w:spacing w:line="400" w:lineRule="exact"/>
              <w:jc w:val="center"/>
              <w:rPr>
                <w:rFonts w:ascii="Times New Roman" w:hAnsi="Times New Roman" w:eastAsia="仿宋_GB2312" w:cs="Times New Roman"/>
                <w:sz w:val="24"/>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9F39366">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职  称</w:t>
            </w:r>
          </w:p>
        </w:tc>
        <w:tc>
          <w:tcPr>
            <w:tcW w:w="1464" w:type="dxa"/>
            <w:tcBorders>
              <w:top w:val="single" w:color="auto" w:sz="4" w:space="0"/>
              <w:left w:val="single" w:color="auto" w:sz="4" w:space="0"/>
              <w:bottom w:val="single" w:color="auto" w:sz="4" w:space="0"/>
              <w:right w:val="single" w:color="auto" w:sz="4" w:space="0"/>
            </w:tcBorders>
            <w:noWrap/>
            <w:vAlign w:val="center"/>
          </w:tcPr>
          <w:p w14:paraId="406A9821">
            <w:pPr>
              <w:spacing w:line="400" w:lineRule="exact"/>
              <w:jc w:val="center"/>
              <w:rPr>
                <w:rFonts w:ascii="Times New Roman" w:hAnsi="Times New Roman" w:eastAsia="仿宋_GB2312" w:cs="Times New Roman"/>
                <w:sz w:val="24"/>
              </w:rPr>
            </w:pPr>
          </w:p>
        </w:tc>
        <w:tc>
          <w:tcPr>
            <w:tcW w:w="1806" w:type="dxa"/>
            <w:vMerge w:val="continue"/>
            <w:tcBorders>
              <w:top w:val="single" w:color="auto" w:sz="4" w:space="0"/>
              <w:left w:val="single" w:color="auto" w:sz="4" w:space="0"/>
              <w:bottom w:val="single" w:color="auto" w:sz="4" w:space="0"/>
              <w:right w:val="single" w:color="auto" w:sz="4" w:space="0"/>
            </w:tcBorders>
            <w:noWrap/>
            <w:vAlign w:val="center"/>
          </w:tcPr>
          <w:p w14:paraId="545B0F4A">
            <w:pPr>
              <w:rPr>
                <w:rFonts w:ascii="Times New Roman" w:hAnsi="Times New Roman" w:cs="Times New Roman"/>
              </w:rPr>
            </w:pPr>
          </w:p>
        </w:tc>
      </w:tr>
      <w:tr w14:paraId="57CD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2A5F5B9A">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身份证号</w:t>
            </w:r>
          </w:p>
        </w:tc>
        <w:tc>
          <w:tcPr>
            <w:tcW w:w="7796" w:type="dxa"/>
            <w:gridSpan w:val="6"/>
            <w:tcBorders>
              <w:top w:val="single" w:color="auto" w:sz="4" w:space="0"/>
              <w:left w:val="single" w:color="auto" w:sz="4" w:space="0"/>
              <w:bottom w:val="single" w:color="auto" w:sz="4" w:space="0"/>
              <w:right w:val="single" w:color="auto" w:sz="4" w:space="0"/>
            </w:tcBorders>
            <w:noWrap/>
            <w:vAlign w:val="center"/>
          </w:tcPr>
          <w:p w14:paraId="2749DDC4">
            <w:pPr>
              <w:spacing w:line="400" w:lineRule="exact"/>
              <w:jc w:val="center"/>
              <w:rPr>
                <w:rFonts w:ascii="Times New Roman" w:hAnsi="Times New Roman" w:eastAsia="仿宋_GB2312" w:cs="Times New Roman"/>
                <w:sz w:val="24"/>
              </w:rPr>
            </w:pPr>
          </w:p>
        </w:tc>
      </w:tr>
      <w:tr w14:paraId="70DB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7FA42CF4">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毕业学校</w:t>
            </w:r>
          </w:p>
        </w:tc>
        <w:tc>
          <w:tcPr>
            <w:tcW w:w="3476" w:type="dxa"/>
            <w:gridSpan w:val="3"/>
            <w:tcBorders>
              <w:top w:val="single" w:color="auto" w:sz="4" w:space="0"/>
              <w:left w:val="single" w:color="auto" w:sz="4" w:space="0"/>
              <w:bottom w:val="single" w:color="auto" w:sz="4" w:space="0"/>
              <w:right w:val="single" w:color="auto" w:sz="4" w:space="0"/>
            </w:tcBorders>
            <w:noWrap/>
            <w:vAlign w:val="center"/>
          </w:tcPr>
          <w:p w14:paraId="585D7F94">
            <w:pPr>
              <w:spacing w:line="400" w:lineRule="exact"/>
              <w:jc w:val="center"/>
              <w:rPr>
                <w:rFonts w:ascii="Times New Roman" w:hAnsi="Times New Roman" w:eastAsia="仿宋_GB2312" w:cs="Times New Roman"/>
                <w:sz w:val="24"/>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15F4432F">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专业</w:t>
            </w:r>
          </w:p>
        </w:tc>
        <w:tc>
          <w:tcPr>
            <w:tcW w:w="3270" w:type="dxa"/>
            <w:gridSpan w:val="2"/>
            <w:tcBorders>
              <w:top w:val="single" w:color="auto" w:sz="4" w:space="0"/>
              <w:left w:val="single" w:color="auto" w:sz="4" w:space="0"/>
              <w:bottom w:val="single" w:color="auto" w:sz="4" w:space="0"/>
              <w:right w:val="single" w:color="auto" w:sz="4" w:space="0"/>
            </w:tcBorders>
            <w:noWrap/>
            <w:vAlign w:val="center"/>
          </w:tcPr>
          <w:p w14:paraId="56C2238F">
            <w:pPr>
              <w:spacing w:line="400" w:lineRule="exact"/>
              <w:jc w:val="center"/>
              <w:rPr>
                <w:rFonts w:ascii="Times New Roman" w:hAnsi="Times New Roman" w:eastAsia="仿宋_GB2312" w:cs="Times New Roman"/>
                <w:sz w:val="24"/>
              </w:rPr>
            </w:pPr>
          </w:p>
        </w:tc>
      </w:tr>
      <w:tr w14:paraId="1310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20C2EB23">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职务范围</w:t>
            </w:r>
          </w:p>
        </w:tc>
        <w:tc>
          <w:tcPr>
            <w:tcW w:w="7796" w:type="dxa"/>
            <w:gridSpan w:val="6"/>
            <w:tcBorders>
              <w:top w:val="single" w:color="auto" w:sz="4" w:space="0"/>
              <w:left w:val="single" w:color="auto" w:sz="4" w:space="0"/>
              <w:bottom w:val="single" w:color="auto" w:sz="4" w:space="0"/>
              <w:right w:val="single" w:color="auto" w:sz="4" w:space="0"/>
            </w:tcBorders>
            <w:noWrap/>
            <w:vAlign w:val="center"/>
          </w:tcPr>
          <w:p w14:paraId="70C36545">
            <w:pPr>
              <w:spacing w:line="400" w:lineRule="exact"/>
              <w:rPr>
                <w:rFonts w:ascii="Times New Roman" w:hAnsi="Times New Roman" w:eastAsia="仿宋_GB2312" w:cs="Times New Roman"/>
                <w:sz w:val="24"/>
              </w:rPr>
            </w:pPr>
          </w:p>
        </w:tc>
      </w:tr>
      <w:tr w14:paraId="45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0" w:hRule="atLeast"/>
        </w:trPr>
        <w:tc>
          <w:tcPr>
            <w:tcW w:w="1135" w:type="dxa"/>
            <w:vMerge w:val="restart"/>
            <w:tcBorders>
              <w:top w:val="single" w:color="auto" w:sz="4" w:space="0"/>
              <w:left w:val="single" w:color="auto" w:sz="4" w:space="0"/>
              <w:bottom w:val="single" w:color="auto" w:sz="4" w:space="0"/>
              <w:right w:val="single" w:color="auto" w:sz="4" w:space="0"/>
            </w:tcBorders>
            <w:noWrap/>
            <w:vAlign w:val="center"/>
          </w:tcPr>
          <w:p w14:paraId="0C665433">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个</w:t>
            </w:r>
          </w:p>
          <w:p w14:paraId="4CB8CFA4">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人</w:t>
            </w:r>
          </w:p>
          <w:p w14:paraId="6902995F">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履</w:t>
            </w:r>
          </w:p>
          <w:p w14:paraId="23C2C6B4">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历</w:t>
            </w:r>
          </w:p>
        </w:tc>
        <w:tc>
          <w:tcPr>
            <w:tcW w:w="7796" w:type="dxa"/>
            <w:gridSpan w:val="6"/>
            <w:tcBorders>
              <w:top w:val="single" w:color="auto" w:sz="4" w:space="0"/>
              <w:left w:val="single" w:color="auto" w:sz="4" w:space="0"/>
              <w:bottom w:val="single" w:color="auto" w:sz="4" w:space="0"/>
              <w:right w:val="single" w:color="auto" w:sz="4" w:space="0"/>
            </w:tcBorders>
            <w:noWrap/>
          </w:tcPr>
          <w:p w14:paraId="024D9E2B">
            <w:pPr>
              <w:spacing w:before="50" w:after="50" w:line="400" w:lineRule="exact"/>
              <w:rPr>
                <w:rFonts w:ascii="Times New Roman" w:hAnsi="Times New Roman" w:eastAsia="仿宋_GB2312" w:cs="Times New Roman"/>
                <w:sz w:val="24"/>
              </w:rPr>
            </w:pPr>
            <w:r>
              <w:rPr>
                <w:rFonts w:ascii="Times New Roman" w:hAnsi="Times New Roman" w:eastAsia="仿宋_GB2312" w:cs="Times New Roman"/>
                <w:sz w:val="24"/>
              </w:rPr>
              <w:t>教育经历：</w:t>
            </w:r>
          </w:p>
          <w:p w14:paraId="76B982A0">
            <w:pPr>
              <w:spacing w:before="50" w:after="50" w:line="400" w:lineRule="exact"/>
              <w:rPr>
                <w:rFonts w:ascii="Times New Roman" w:hAnsi="Times New Roman" w:eastAsia="仿宋_GB2312" w:cs="Times New Roman"/>
                <w:sz w:val="24"/>
              </w:rPr>
            </w:pPr>
            <w:r>
              <w:rPr>
                <w:rFonts w:ascii="Times New Roman" w:hAnsi="Times New Roman" w:eastAsia="仿宋_GB2312" w:cs="Times New Roman"/>
                <w:sz w:val="24"/>
              </w:rPr>
              <w:t>相关证书：</w:t>
            </w:r>
          </w:p>
        </w:tc>
      </w:tr>
      <w:tr w14:paraId="64F6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0" w:hRule="atLeast"/>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14:paraId="20C691DD">
            <w:pPr>
              <w:rPr>
                <w:rFonts w:ascii="Times New Roman" w:hAnsi="Times New Roman" w:cs="Times New Roman"/>
              </w:rPr>
            </w:pPr>
          </w:p>
        </w:tc>
        <w:tc>
          <w:tcPr>
            <w:tcW w:w="7796" w:type="dxa"/>
            <w:gridSpan w:val="6"/>
            <w:tcBorders>
              <w:top w:val="single" w:color="auto" w:sz="4" w:space="0"/>
              <w:left w:val="single" w:color="auto" w:sz="4" w:space="0"/>
              <w:bottom w:val="single" w:color="auto" w:sz="4" w:space="0"/>
              <w:right w:val="single" w:color="auto" w:sz="4" w:space="0"/>
            </w:tcBorders>
            <w:noWrap/>
          </w:tcPr>
          <w:p w14:paraId="7CD68C78">
            <w:pPr>
              <w:spacing w:before="50" w:after="50" w:line="400" w:lineRule="exact"/>
              <w:ind w:firstLine="4"/>
              <w:rPr>
                <w:rFonts w:ascii="Times New Roman" w:hAnsi="Times New Roman" w:eastAsia="仿宋_GB2312" w:cs="Times New Roman"/>
                <w:bCs/>
                <w:sz w:val="24"/>
              </w:rPr>
            </w:pPr>
            <w:r>
              <w:rPr>
                <w:rFonts w:ascii="Times New Roman" w:hAnsi="Times New Roman" w:eastAsia="仿宋_GB2312" w:cs="Times New Roman"/>
                <w:sz w:val="24"/>
              </w:rPr>
              <w:t>工作资历和参与项目：</w:t>
            </w:r>
          </w:p>
          <w:p w14:paraId="4DD7D8D8">
            <w:pPr>
              <w:widowControl/>
              <w:spacing w:line="400" w:lineRule="exact"/>
              <w:rPr>
                <w:rFonts w:ascii="Times New Roman" w:hAnsi="Times New Roman" w:eastAsia="仿宋_GB2312" w:cs="Times New Roman"/>
                <w:bCs/>
                <w:sz w:val="24"/>
              </w:rPr>
            </w:pPr>
          </w:p>
          <w:p w14:paraId="6CA6BD0B">
            <w:pPr>
              <w:widowControl/>
              <w:spacing w:line="400" w:lineRule="exact"/>
              <w:rPr>
                <w:rFonts w:ascii="Times New Roman" w:hAnsi="Times New Roman" w:eastAsia="仿宋_GB2312" w:cs="Times New Roman"/>
                <w:bCs/>
                <w:sz w:val="24"/>
              </w:rPr>
            </w:pPr>
          </w:p>
          <w:p w14:paraId="53AF4263">
            <w:pPr>
              <w:widowControl/>
              <w:spacing w:line="400" w:lineRule="exact"/>
              <w:rPr>
                <w:rFonts w:ascii="Times New Roman" w:hAnsi="Times New Roman" w:eastAsia="仿宋_GB2312" w:cs="Times New Roman"/>
                <w:bCs/>
                <w:sz w:val="24"/>
              </w:rPr>
            </w:pPr>
          </w:p>
          <w:p w14:paraId="05929F51">
            <w:pPr>
              <w:widowControl/>
              <w:spacing w:line="400" w:lineRule="exact"/>
              <w:rPr>
                <w:rFonts w:ascii="Times New Roman" w:hAnsi="Times New Roman" w:eastAsia="仿宋_GB2312" w:cs="Times New Roman"/>
                <w:bCs/>
                <w:sz w:val="24"/>
              </w:rPr>
            </w:pPr>
          </w:p>
        </w:tc>
      </w:tr>
      <w:tr w14:paraId="69CC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5" w:type="dxa"/>
            <w:tcBorders>
              <w:top w:val="single" w:color="auto" w:sz="4" w:space="0"/>
              <w:left w:val="single" w:color="auto" w:sz="4" w:space="0"/>
              <w:bottom w:val="single" w:color="auto" w:sz="4" w:space="0"/>
              <w:right w:val="single" w:color="auto" w:sz="4" w:space="0"/>
            </w:tcBorders>
            <w:noWrap/>
            <w:vAlign w:val="center"/>
          </w:tcPr>
          <w:p w14:paraId="65890CEC">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单位</w:t>
            </w:r>
          </w:p>
          <w:p w14:paraId="55C1A03C">
            <w:pPr>
              <w:spacing w:after="156" w:afterLines="50"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意见</w:t>
            </w:r>
          </w:p>
        </w:tc>
        <w:tc>
          <w:tcPr>
            <w:tcW w:w="7796" w:type="dxa"/>
            <w:gridSpan w:val="6"/>
            <w:tcBorders>
              <w:top w:val="single" w:color="auto" w:sz="4" w:space="0"/>
              <w:left w:val="single" w:color="auto" w:sz="4" w:space="0"/>
              <w:bottom w:val="single" w:color="auto" w:sz="4" w:space="0"/>
              <w:right w:val="single" w:color="auto" w:sz="4" w:space="0"/>
            </w:tcBorders>
            <w:noWrap/>
          </w:tcPr>
          <w:p w14:paraId="002D0A39">
            <w:pPr>
              <w:spacing w:before="156" w:beforeLines="50" w:line="400" w:lineRule="exact"/>
              <w:rPr>
                <w:rFonts w:ascii="Times New Roman" w:hAnsi="Times New Roman" w:eastAsia="仿宋_GB2312" w:cs="Times New Roman"/>
                <w:sz w:val="24"/>
              </w:rPr>
            </w:pPr>
          </w:p>
          <w:p w14:paraId="5AEDD9D0">
            <w:pPr>
              <w:spacing w:line="400" w:lineRule="exact"/>
              <w:rPr>
                <w:rFonts w:ascii="Times New Roman" w:hAnsi="Times New Roman" w:eastAsia="仿宋_GB2312" w:cs="Times New Roman"/>
                <w:sz w:val="24"/>
              </w:rPr>
            </w:pPr>
          </w:p>
          <w:p w14:paraId="71C9E7BD">
            <w:pPr>
              <w:spacing w:line="400" w:lineRule="exact"/>
              <w:ind w:firstLine="2400" w:firstLineChars="1000"/>
              <w:rPr>
                <w:rFonts w:ascii="Times New Roman" w:hAnsi="Times New Roman" w:eastAsia="仿宋_GB2312" w:cs="Times New Roman"/>
                <w:sz w:val="24"/>
              </w:rPr>
            </w:pPr>
            <w:r>
              <w:rPr>
                <w:rFonts w:ascii="Times New Roman" w:hAnsi="Times New Roman" w:eastAsia="仿宋_GB2312" w:cs="Times New Roman"/>
                <w:sz w:val="24"/>
              </w:rPr>
              <w:t>签字(盖章)：     年    月    日</w:t>
            </w:r>
          </w:p>
        </w:tc>
      </w:tr>
      <w:tr w14:paraId="7A70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5" w:type="dxa"/>
            <w:tcBorders>
              <w:top w:val="single" w:color="auto" w:sz="4" w:space="0"/>
              <w:left w:val="single" w:color="auto" w:sz="4" w:space="0"/>
              <w:bottom w:val="single" w:color="auto" w:sz="8" w:space="0"/>
              <w:right w:val="single" w:color="auto" w:sz="4" w:space="0"/>
            </w:tcBorders>
            <w:noWrap/>
            <w:vAlign w:val="center"/>
          </w:tcPr>
          <w:p w14:paraId="58859A74">
            <w:pPr>
              <w:spacing w:line="400" w:lineRule="exact"/>
              <w:rPr>
                <w:rFonts w:ascii="Times New Roman" w:hAnsi="Times New Roman" w:eastAsia="仿宋_GB2312" w:cs="Times New Roman"/>
                <w:sz w:val="24"/>
              </w:rPr>
            </w:pPr>
          </w:p>
        </w:tc>
        <w:tc>
          <w:tcPr>
            <w:tcW w:w="7796" w:type="dxa"/>
            <w:gridSpan w:val="6"/>
            <w:tcBorders>
              <w:top w:val="single" w:color="auto" w:sz="4" w:space="0"/>
              <w:left w:val="single" w:color="auto" w:sz="4" w:space="0"/>
              <w:bottom w:val="single" w:color="auto" w:sz="8" w:space="0"/>
              <w:right w:val="single" w:color="auto" w:sz="4" w:space="0"/>
            </w:tcBorders>
            <w:noWrap/>
          </w:tcPr>
          <w:p w14:paraId="188326B7">
            <w:pPr>
              <w:spacing w:before="156" w:beforeLines="50" w:line="400" w:lineRule="exact"/>
              <w:rPr>
                <w:rFonts w:ascii="Times New Roman" w:hAnsi="Times New Roman" w:eastAsia="仿宋_GB2312" w:cs="Times New Roman"/>
                <w:sz w:val="24"/>
              </w:rPr>
            </w:pPr>
          </w:p>
        </w:tc>
      </w:tr>
    </w:tbl>
    <w:p w14:paraId="5A5CD68D">
      <w:pPr>
        <w:spacing w:line="620" w:lineRule="atLeast"/>
        <w:jc w:val="left"/>
        <w:rPr>
          <w:rFonts w:ascii="Times New Roman" w:hAnsi="Times New Roman" w:eastAsia="仿宋_GB2312" w:cs="Times New Roman"/>
          <w:sz w:val="32"/>
          <w:szCs w:val="32"/>
        </w:rPr>
      </w:pPr>
      <w:bookmarkStart w:id="22" w:name="_Toc13644"/>
    </w:p>
    <w:p w14:paraId="369FD5D6">
      <w:pPr>
        <w:spacing w:line="620" w:lineRule="atLeast"/>
        <w:jc w:val="left"/>
        <w:rPr>
          <w:rFonts w:ascii="Times New Roman" w:hAnsi="Times New Roman" w:eastAsia="仿宋_GB2312" w:cs="Times New Roman"/>
          <w:spacing w:val="-20"/>
          <w:sz w:val="32"/>
          <w:szCs w:val="32"/>
          <w:u w:val="single"/>
        </w:rPr>
      </w:pPr>
      <w:r>
        <w:rPr>
          <w:rFonts w:ascii="Times New Roman" w:hAnsi="Times New Roman" w:eastAsia="仿宋_GB2312" w:cs="Times New Roman"/>
          <w:sz w:val="32"/>
          <w:szCs w:val="32"/>
        </w:rPr>
        <w:t>竞争性谈判申请人</w:t>
      </w:r>
      <w:r>
        <w:rPr>
          <w:rFonts w:ascii="Times New Roman" w:hAnsi="Times New Roman" w:eastAsia="仿宋_GB2312" w:cs="Times New Roman"/>
          <w:spacing w:val="-20"/>
          <w:sz w:val="32"/>
          <w:szCs w:val="32"/>
        </w:rPr>
        <w:t>名称：</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（盖章）</w:t>
      </w:r>
    </w:p>
    <w:p w14:paraId="2CDB3AD3">
      <w:pPr>
        <w:spacing w:line="620" w:lineRule="atLeast"/>
        <w:jc w:val="left"/>
        <w:rPr>
          <w:rFonts w:ascii="Times New Roman" w:hAnsi="Times New Roman" w:eastAsia="仿宋_GB2312" w:cs="Times New Roman"/>
          <w:spacing w:val="-20"/>
          <w:sz w:val="32"/>
          <w:szCs w:val="32"/>
        </w:rPr>
      </w:pPr>
      <w:r>
        <w:rPr>
          <w:rFonts w:ascii="Times New Roman" w:hAnsi="Times New Roman" w:eastAsia="仿宋_GB2312" w:cs="Times New Roman"/>
          <w:spacing w:val="-20"/>
          <w:sz w:val="32"/>
          <w:szCs w:val="32"/>
        </w:rPr>
        <w:t>法定代表人或其委托代理人：</w:t>
      </w:r>
      <w:r>
        <w:rPr>
          <w:rFonts w:ascii="Times New Roman" w:hAnsi="Times New Roman" w:eastAsia="仿宋_GB2312" w:cs="Times New Roman"/>
          <w:spacing w:val="-20"/>
          <w:sz w:val="32"/>
          <w:szCs w:val="32"/>
          <w:u w:val="single"/>
        </w:rPr>
        <w:t xml:space="preserve">                    </w:t>
      </w:r>
      <w:r>
        <w:rPr>
          <w:rFonts w:ascii="Times New Roman" w:hAnsi="Times New Roman" w:eastAsia="仿宋_GB2312" w:cs="Times New Roman"/>
          <w:spacing w:val="-20"/>
          <w:sz w:val="32"/>
          <w:szCs w:val="32"/>
        </w:rPr>
        <w:t xml:space="preserve"> （签字）                           </w:t>
      </w:r>
    </w:p>
    <w:p w14:paraId="716C8073">
      <w:pPr>
        <w:spacing w:line="620" w:lineRule="atLeast"/>
        <w:jc w:val="left"/>
        <w:rPr>
          <w:rFonts w:ascii="Times New Roman" w:hAnsi="Times New Roman" w:eastAsia="仿宋_GB2312" w:cs="Times New Roman"/>
          <w:spacing w:val="-20"/>
          <w:sz w:val="32"/>
          <w:szCs w:val="32"/>
        </w:rPr>
      </w:pPr>
      <w:r>
        <w:rPr>
          <w:rFonts w:ascii="Times New Roman" w:hAnsi="Times New Roman" w:eastAsia="仿宋_GB2312" w:cs="Times New Roman"/>
          <w:spacing w:val="-20"/>
          <w:sz w:val="32"/>
          <w:szCs w:val="32"/>
        </w:rPr>
        <w:t xml:space="preserve"> 日      期：         年       月       日</w:t>
      </w:r>
    </w:p>
    <w:p w14:paraId="6A88A6C6">
      <w:pPr>
        <w:spacing w:line="620" w:lineRule="atLeast"/>
        <w:jc w:val="left"/>
        <w:rPr>
          <w:rFonts w:ascii="Times New Roman" w:hAnsi="Times New Roman" w:eastAsia="楷体" w:cs="Times New Roman"/>
          <w:b/>
          <w:bCs/>
          <w:sz w:val="32"/>
          <w:szCs w:val="32"/>
        </w:rPr>
      </w:pPr>
      <w:r>
        <w:rPr>
          <w:rFonts w:ascii="Times New Roman" w:hAnsi="Times New Roman" w:eastAsia="仿宋_GB2312" w:cs="Times New Roman"/>
          <w:spacing w:val="-20"/>
          <w:sz w:val="32"/>
          <w:szCs w:val="32"/>
        </w:rPr>
        <w:t xml:space="preserve">                  </w:t>
      </w:r>
      <w:r>
        <w:rPr>
          <w:rFonts w:ascii="Times New Roman" w:hAnsi="Times New Roman" w:eastAsia="方正小标宋简体" w:cs="Times New Roman"/>
          <w:spacing w:val="-20"/>
          <w:sz w:val="32"/>
          <w:szCs w:val="32"/>
        </w:rPr>
        <w:t xml:space="preserve">  </w:t>
      </w:r>
      <w:bookmarkEnd w:id="16"/>
      <w:bookmarkEnd w:id="17"/>
      <w:bookmarkEnd w:id="18"/>
      <w:bookmarkEnd w:id="19"/>
      <w:bookmarkEnd w:id="20"/>
      <w:bookmarkEnd w:id="21"/>
      <w:bookmarkEnd w:id="22"/>
      <w:bookmarkStart w:id="23" w:name="_Toc217446096"/>
      <w:bookmarkStart w:id="24" w:name="_Toc419126924"/>
      <w:r>
        <w:rPr>
          <w:rFonts w:ascii="Times New Roman" w:hAnsi="Times New Roman" w:eastAsia="方正小标宋简体" w:cs="Times New Roman"/>
          <w:bCs/>
          <w:sz w:val="32"/>
          <w:szCs w:val="32"/>
        </w:rPr>
        <w:t>十、服务方案及售后服务承诺</w:t>
      </w:r>
    </w:p>
    <w:p w14:paraId="1772E275">
      <w:pPr>
        <w:spacing w:line="400" w:lineRule="atLeast"/>
        <w:jc w:val="center"/>
        <w:rPr>
          <w:rFonts w:ascii="Times New Roman" w:hAnsi="Times New Roman" w:eastAsia="仿宋_GB2312" w:cs="Times New Roman"/>
          <w:sz w:val="32"/>
          <w:szCs w:val="32"/>
        </w:rPr>
      </w:pPr>
    </w:p>
    <w:p w14:paraId="2D6664E4">
      <w:pPr>
        <w:spacing w:line="400" w:lineRule="atLeast"/>
        <w:ind w:firstLine="640" w:firstLineChars="200"/>
        <w:jc w:val="center"/>
        <w:rPr>
          <w:rFonts w:ascii="Times New Roman" w:hAnsi="Times New Roman" w:eastAsia="楷体" w:cs="Times New Roman"/>
          <w:bCs/>
          <w:sz w:val="32"/>
          <w:szCs w:val="32"/>
        </w:rPr>
      </w:pPr>
      <w:r>
        <w:rPr>
          <w:rFonts w:ascii="Times New Roman" w:hAnsi="Times New Roman" w:eastAsia="楷体" w:cs="Times New Roman"/>
          <w:bCs/>
          <w:sz w:val="32"/>
          <w:szCs w:val="32"/>
        </w:rPr>
        <w:t>（谈判申请人自行编制）</w:t>
      </w:r>
    </w:p>
    <w:p w14:paraId="4C39561F">
      <w:pPr>
        <w:spacing w:line="400" w:lineRule="atLeast"/>
        <w:ind w:firstLine="640" w:firstLineChars="200"/>
        <w:jc w:val="center"/>
        <w:rPr>
          <w:rFonts w:ascii="Times New Roman" w:hAnsi="Times New Roman" w:eastAsia="楷体" w:cs="Times New Roman"/>
          <w:bCs/>
          <w:sz w:val="32"/>
        </w:rPr>
      </w:pPr>
    </w:p>
    <w:p w14:paraId="4EA9AE30">
      <w:pPr>
        <w:spacing w:line="620" w:lineRule="atLeast"/>
        <w:jc w:val="center"/>
        <w:rPr>
          <w:rFonts w:ascii="Times New Roman" w:hAnsi="Times New Roman" w:eastAsia="仿宋_GB2312" w:cs="Times New Roman"/>
          <w:b/>
          <w:bCs/>
          <w:sz w:val="30"/>
          <w:szCs w:val="30"/>
        </w:rPr>
      </w:pPr>
    </w:p>
    <w:p w14:paraId="5E8C59DA">
      <w:pPr>
        <w:spacing w:line="620" w:lineRule="atLeast"/>
        <w:jc w:val="center"/>
        <w:rPr>
          <w:rFonts w:ascii="Times New Roman" w:hAnsi="Times New Roman" w:eastAsia="仿宋_GB2312" w:cs="Times New Roman"/>
          <w:b/>
          <w:bCs/>
          <w:sz w:val="30"/>
          <w:szCs w:val="30"/>
        </w:rPr>
      </w:pPr>
    </w:p>
    <w:p w14:paraId="495FE80C">
      <w:pPr>
        <w:spacing w:line="620" w:lineRule="atLeast"/>
        <w:jc w:val="center"/>
        <w:rPr>
          <w:rFonts w:ascii="Times New Roman" w:hAnsi="Times New Roman" w:eastAsia="仿宋_GB2312" w:cs="Times New Roman"/>
          <w:b/>
          <w:bCs/>
          <w:sz w:val="30"/>
          <w:szCs w:val="30"/>
        </w:rPr>
      </w:pPr>
    </w:p>
    <w:p w14:paraId="7F55E4C1">
      <w:pPr>
        <w:spacing w:line="620" w:lineRule="atLeast"/>
        <w:jc w:val="center"/>
        <w:rPr>
          <w:rFonts w:ascii="Times New Roman" w:hAnsi="Times New Roman" w:eastAsia="仿宋_GB2312" w:cs="Times New Roman"/>
          <w:b/>
          <w:bCs/>
          <w:sz w:val="30"/>
          <w:szCs w:val="30"/>
        </w:rPr>
      </w:pPr>
    </w:p>
    <w:p w14:paraId="1D35BC7F">
      <w:pPr>
        <w:spacing w:line="620" w:lineRule="atLeast"/>
        <w:jc w:val="center"/>
        <w:rPr>
          <w:rFonts w:ascii="Times New Roman" w:hAnsi="Times New Roman" w:eastAsia="仿宋_GB2312" w:cs="Times New Roman"/>
          <w:b/>
          <w:bCs/>
          <w:sz w:val="30"/>
          <w:szCs w:val="30"/>
        </w:rPr>
      </w:pPr>
    </w:p>
    <w:p w14:paraId="318D1BB2">
      <w:pPr>
        <w:spacing w:line="620" w:lineRule="atLeast"/>
        <w:jc w:val="center"/>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br w:type="page"/>
      </w:r>
    </w:p>
    <w:p w14:paraId="0D6C410D">
      <w:pPr>
        <w:pStyle w:val="4"/>
        <w:spacing w:after="0" w:line="620" w:lineRule="atLeast"/>
        <w:ind w:firstLine="640" w:firstLineChars="200"/>
        <w:rPr>
          <w:rFonts w:ascii="Times New Roman" w:hAnsi="Times New Roman" w:eastAsia="方正小标宋简体"/>
          <w:sz w:val="32"/>
          <w:szCs w:val="32"/>
        </w:rPr>
      </w:pPr>
      <w:r>
        <w:rPr>
          <w:rFonts w:ascii="Times New Roman" w:hAnsi="Times New Roman" w:eastAsia="方正小标宋简体"/>
          <w:b w:val="0"/>
          <w:sz w:val="32"/>
          <w:szCs w:val="32"/>
        </w:rPr>
        <w:t>十一、其他文件</w:t>
      </w:r>
    </w:p>
    <w:p w14:paraId="0D084AD8">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谈判文件要求提交的其他文件或潜在供应商认为需补充说明的资料</w:t>
      </w:r>
    </w:p>
    <w:p w14:paraId="122C0003">
      <w:pPr>
        <w:spacing w:line="620" w:lineRule="atLeast"/>
        <w:rPr>
          <w:rFonts w:ascii="Times New Roman" w:hAnsi="Times New Roman" w:eastAsia="仿宋_GB2312" w:cs="Times New Roman"/>
        </w:rPr>
      </w:pPr>
    </w:p>
    <w:p w14:paraId="3D0927C4">
      <w:pPr>
        <w:pStyle w:val="7"/>
        <w:spacing w:line="620" w:lineRule="atLeast"/>
        <w:rPr>
          <w:rFonts w:ascii="Times New Roman" w:hAnsi="Times New Roman" w:eastAsia="仿宋_GB2312"/>
        </w:rPr>
      </w:pPr>
    </w:p>
    <w:p w14:paraId="23475848">
      <w:pPr>
        <w:spacing w:line="62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03127FFA">
      <w:pPr>
        <w:spacing w:line="620" w:lineRule="atLeast"/>
        <w:jc w:val="center"/>
        <w:rPr>
          <w:rFonts w:ascii="Times New Roman" w:hAnsi="Times New Roman" w:eastAsia="仿宋_GB2312" w:cs="Times New Roman"/>
          <w:b/>
          <w:bCs/>
          <w:sz w:val="44"/>
          <w:szCs w:val="44"/>
        </w:rPr>
      </w:pPr>
    </w:p>
    <w:p w14:paraId="77C447AC">
      <w:pPr>
        <w:spacing w:line="620" w:lineRule="atLeast"/>
        <w:jc w:val="center"/>
        <w:rPr>
          <w:rFonts w:ascii="Times New Roman" w:hAnsi="Times New Roman" w:eastAsia="仿宋_GB2312" w:cs="Times New Roman"/>
          <w:b/>
          <w:bCs/>
          <w:sz w:val="44"/>
          <w:szCs w:val="44"/>
        </w:rPr>
      </w:pPr>
    </w:p>
    <w:p w14:paraId="3FFE97FC">
      <w:pPr>
        <w:spacing w:line="620" w:lineRule="atLeast"/>
        <w:jc w:val="center"/>
        <w:rPr>
          <w:rFonts w:ascii="Times New Roman" w:hAnsi="Times New Roman" w:eastAsia="仿宋_GB2312" w:cs="Times New Roman"/>
          <w:b/>
          <w:bCs/>
          <w:sz w:val="44"/>
          <w:szCs w:val="44"/>
        </w:rPr>
      </w:pPr>
    </w:p>
    <w:p w14:paraId="25196AC0">
      <w:pPr>
        <w:spacing w:line="620" w:lineRule="atLeast"/>
        <w:jc w:val="center"/>
        <w:rPr>
          <w:rFonts w:ascii="Times New Roman" w:hAnsi="Times New Roman" w:eastAsia="仿宋_GB2312" w:cs="Times New Roman"/>
          <w:b/>
          <w:bCs/>
          <w:sz w:val="44"/>
          <w:szCs w:val="44"/>
        </w:rPr>
      </w:pPr>
    </w:p>
    <w:p w14:paraId="5B21172C">
      <w:pPr>
        <w:spacing w:line="620" w:lineRule="atLeast"/>
        <w:jc w:val="center"/>
        <w:rPr>
          <w:rFonts w:ascii="Times New Roman" w:hAnsi="Times New Roman" w:eastAsia="仿宋_GB2312" w:cs="Times New Roman"/>
          <w:b/>
          <w:bCs/>
          <w:sz w:val="44"/>
          <w:szCs w:val="44"/>
        </w:rPr>
      </w:pPr>
    </w:p>
    <w:p w14:paraId="1F82E182">
      <w:pPr>
        <w:spacing w:line="620" w:lineRule="atLeast"/>
        <w:rPr>
          <w:rFonts w:ascii="Times New Roman" w:hAnsi="Times New Roman" w:eastAsia="仿宋_GB2312" w:cs="Times New Roman"/>
          <w:sz w:val="36"/>
          <w:szCs w:val="36"/>
        </w:rPr>
      </w:pPr>
      <w:r>
        <w:rPr>
          <w:rFonts w:ascii="Times New Roman" w:hAnsi="Times New Roman" w:eastAsia="仿宋_GB2312" w:cs="Times New Roman"/>
          <w:sz w:val="36"/>
          <w:szCs w:val="36"/>
        </w:rPr>
        <w:br w:type="page"/>
      </w:r>
    </w:p>
    <w:p w14:paraId="7B11E8A1">
      <w:pPr>
        <w:pStyle w:val="3"/>
        <w:spacing w:line="620" w:lineRule="atLeast"/>
        <w:rPr>
          <w:rFonts w:ascii="Times New Roman" w:hAnsi="Times New Roman" w:eastAsia="黑体"/>
          <w:b w:val="0"/>
          <w:bCs/>
          <w:sz w:val="44"/>
          <w:szCs w:val="44"/>
        </w:rPr>
      </w:pPr>
      <w:r>
        <w:rPr>
          <w:rFonts w:ascii="Times New Roman" w:hAnsi="Times New Roman" w:eastAsia="黑体"/>
          <w:b w:val="0"/>
          <w:bCs/>
          <w:sz w:val="44"/>
          <w:szCs w:val="44"/>
        </w:rPr>
        <w:t>第六章 谈判办法</w:t>
      </w:r>
      <w:bookmarkEnd w:id="23"/>
      <w:bookmarkEnd w:id="24"/>
      <w:bookmarkStart w:id="25" w:name="_Toc183582280"/>
      <w:bookmarkStart w:id="26" w:name="_Toc183682415"/>
      <w:bookmarkStart w:id="27" w:name="_Toc217446097"/>
      <w:bookmarkStart w:id="28" w:name="_Toc419126925"/>
      <w:bookmarkStart w:id="29" w:name="_Toc208849007"/>
    </w:p>
    <w:p w14:paraId="79164F5D">
      <w:pPr>
        <w:pStyle w:val="4"/>
        <w:spacing w:line="620" w:lineRule="atLeast"/>
        <w:rPr>
          <w:rFonts w:ascii="Times New Roman" w:hAnsi="Times New Roman" w:eastAsia="楷体"/>
          <w:b w:val="0"/>
          <w:bCs/>
          <w:sz w:val="32"/>
          <w:szCs w:val="32"/>
        </w:rPr>
      </w:pPr>
      <w:r>
        <w:rPr>
          <w:rFonts w:ascii="Times New Roman" w:hAnsi="Times New Roman" w:eastAsia="楷体"/>
          <w:b w:val="0"/>
          <w:bCs/>
          <w:sz w:val="32"/>
          <w:szCs w:val="32"/>
        </w:rPr>
        <w:t>一、总 则</w:t>
      </w:r>
      <w:bookmarkEnd w:id="25"/>
      <w:bookmarkEnd w:id="26"/>
      <w:bookmarkEnd w:id="27"/>
      <w:bookmarkEnd w:id="28"/>
      <w:bookmarkEnd w:id="29"/>
    </w:p>
    <w:p w14:paraId="67EF8BC2">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 根据</w:t>
      </w:r>
      <w:r>
        <w:rPr>
          <w:rFonts w:hint="eastAsia" w:ascii="Times New Roman" w:hAnsi="Times New Roman" w:eastAsia="仿宋_GB2312" w:cs="Times New Roman"/>
          <w:sz w:val="32"/>
          <w:szCs w:val="32"/>
        </w:rPr>
        <w:t>四川产业振兴基金投资集团有限公司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以下简称“集团公司”</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采购管理办法规定，结合采购项目特点制定本谈判办法。</w:t>
      </w:r>
    </w:p>
    <w:p w14:paraId="6BD17DBF">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 谈判小组由</w:t>
      </w:r>
      <w:r>
        <w:rPr>
          <w:rFonts w:hint="eastAsia" w:ascii="Times New Roman" w:hAnsi="Times New Roman" w:eastAsia="仿宋_GB2312" w:cs="Times New Roman"/>
          <w:sz w:val="32"/>
          <w:szCs w:val="32"/>
          <w:lang w:val="en-US" w:eastAsia="zh-CN"/>
        </w:rPr>
        <w:t>综合管理部、</w:t>
      </w:r>
      <w:r>
        <w:rPr>
          <w:rFonts w:hint="eastAsia" w:ascii="仿宋_GB2312" w:eastAsia="仿宋_GB2312"/>
          <w:sz w:val="32"/>
          <w:szCs w:val="32"/>
          <w:lang w:val="en-US" w:eastAsia="zh-CN"/>
        </w:rPr>
        <w:t>规划发展部、基金管理部</w:t>
      </w:r>
      <w:r>
        <w:rPr>
          <w:rFonts w:ascii="Times New Roman" w:hAnsi="Times New Roman" w:eastAsia="仿宋_GB2312" w:cs="Times New Roman"/>
          <w:sz w:val="32"/>
          <w:szCs w:val="32"/>
        </w:rPr>
        <w:t>等部门相关人员组成。</w:t>
      </w:r>
    </w:p>
    <w:p w14:paraId="5ED1F448">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 谈判工作应遵循公平、公正、科学及择优的原则，并以相同的评选程序和标准对待所有的谈判申请人。</w:t>
      </w:r>
    </w:p>
    <w:p w14:paraId="37955D93">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 谈判小组按照谈判文件约定的谈判程序、谈判内容、评选方法进行评选，并独立履行下列职责：</w:t>
      </w:r>
    </w:p>
    <w:p w14:paraId="7833AE0F">
      <w:pPr>
        <w:spacing w:line="620" w:lineRule="atLeas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（1）审查谈判文件并作出评价；</w:t>
      </w:r>
    </w:p>
    <w:p w14:paraId="71A97799">
      <w:pPr>
        <w:spacing w:line="620" w:lineRule="atLeast"/>
        <w:ind w:firstLine="48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审查并要求符合资质的潜在供应商对谈判文件有关事项作出解释或者澄清；</w:t>
      </w:r>
    </w:p>
    <w:p w14:paraId="0D5E160E">
      <w:pPr>
        <w:pStyle w:val="2"/>
        <w:numPr>
          <w:ilvl w:val="3"/>
          <w:numId w:val="0"/>
        </w:numPr>
        <w:rPr>
          <w:rFonts w:ascii="Times New Roman" w:hAnsi="Times New Roman" w:eastAsia="仿宋_GB2312" w:cs="Times New Roman"/>
          <w:lang w:val="en-US"/>
        </w:rPr>
      </w:pPr>
      <w:r>
        <w:rPr>
          <w:rFonts w:ascii="Times New Roman" w:hAnsi="Times New Roman" w:eastAsia="仿宋_GB2312" w:cs="Times New Roman"/>
          <w:sz w:val="32"/>
          <w:szCs w:val="32"/>
          <w:lang w:val="en-US"/>
        </w:rPr>
        <w:t xml:space="preserve">   </w:t>
      </w:r>
      <w:r>
        <w:rPr>
          <w:rFonts w:ascii="Times New Roman" w:hAnsi="Times New Roman" w:eastAsia="仿宋_GB2312" w:cs="Times New Roman"/>
          <w:b w:val="0"/>
          <w:kern w:val="2"/>
          <w:sz w:val="32"/>
          <w:szCs w:val="32"/>
          <w:lang w:val="en-US"/>
        </w:rPr>
        <w:t>（3）依法、客观、公平、公正开展潜在供应商资格性审查、谈判；</w:t>
      </w:r>
    </w:p>
    <w:p w14:paraId="6D80D918">
      <w:pPr>
        <w:spacing w:line="620" w:lineRule="atLeas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（4）评选推荐中选供应商名单；</w:t>
      </w:r>
      <w:bookmarkStart w:id="30" w:name="_Toc217446098"/>
    </w:p>
    <w:p w14:paraId="03156EE6">
      <w:pPr>
        <w:spacing w:line="620" w:lineRule="atLeas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（5）政策答疑；</w:t>
      </w:r>
    </w:p>
    <w:p w14:paraId="684C26B9">
      <w:pPr>
        <w:pStyle w:val="2"/>
        <w:numPr>
          <w:ilvl w:val="3"/>
          <w:numId w:val="0"/>
        </w:numPr>
        <w:rPr>
          <w:rFonts w:ascii="Times New Roman" w:hAnsi="Times New Roman" w:eastAsia="仿宋_GB2312" w:cs="Times New Roman"/>
          <w:b w:val="0"/>
          <w:kern w:val="2"/>
          <w:sz w:val="32"/>
          <w:szCs w:val="32"/>
          <w:lang w:val="en-US"/>
        </w:rPr>
      </w:pPr>
      <w:r>
        <w:rPr>
          <w:rFonts w:ascii="Times New Roman" w:hAnsi="Times New Roman" w:cs="Times New Roman"/>
          <w:lang w:val="en-US"/>
        </w:rPr>
        <w:t xml:space="preserve">   </w:t>
      </w:r>
      <w:r>
        <w:rPr>
          <w:rFonts w:ascii="Times New Roman" w:hAnsi="Times New Roman" w:eastAsia="仿宋_GB2312" w:cs="Times New Roman"/>
          <w:b w:val="0"/>
          <w:kern w:val="2"/>
          <w:sz w:val="32"/>
          <w:szCs w:val="32"/>
          <w:lang w:val="en-US"/>
        </w:rPr>
        <w:t>（6）保守潜在供应商的商业秘密，配合处理潜在供应商的质疑及投诉；</w:t>
      </w:r>
    </w:p>
    <w:p w14:paraId="4C7677C0">
      <w:pPr>
        <w:rPr>
          <w:rFonts w:ascii="Times New Roman" w:hAnsi="Times New Roman" w:cs="Times New Roman"/>
        </w:rPr>
      </w:pPr>
      <w:r>
        <w:rPr>
          <w:rFonts w:ascii="Times New Roman" w:hAnsi="Times New Roman" w:eastAsia="仿宋_GB2312" w:cs="Times New Roman"/>
          <w:sz w:val="32"/>
          <w:szCs w:val="32"/>
        </w:rPr>
        <w:t xml:space="preserve">   （7）其他需要履行的工作职责。</w:t>
      </w:r>
    </w:p>
    <w:p w14:paraId="77DCEAD8">
      <w:pPr>
        <w:pStyle w:val="4"/>
        <w:spacing w:line="440" w:lineRule="atLeast"/>
        <w:rPr>
          <w:rFonts w:ascii="Times New Roman" w:hAnsi="Times New Roman" w:eastAsia="楷体"/>
          <w:b w:val="0"/>
          <w:bCs/>
          <w:sz w:val="32"/>
          <w:szCs w:val="32"/>
        </w:rPr>
      </w:pPr>
      <w:bookmarkStart w:id="31" w:name="_Toc516477550"/>
      <w:bookmarkStart w:id="32" w:name="_Toc28894"/>
      <w:bookmarkStart w:id="33" w:name="_Toc516825577"/>
      <w:bookmarkStart w:id="34" w:name="_Toc2344"/>
      <w:bookmarkStart w:id="35" w:name="_Toc535931176"/>
      <w:bookmarkStart w:id="36" w:name="_Toc930"/>
      <w:bookmarkStart w:id="37" w:name="_Toc14937"/>
      <w:bookmarkStart w:id="38" w:name="_Toc419126926"/>
      <w:bookmarkStart w:id="39" w:name="_Toc519"/>
      <w:bookmarkStart w:id="40" w:name="_Toc12115"/>
      <w:r>
        <w:rPr>
          <w:rStyle w:val="22"/>
          <w:rFonts w:ascii="Times New Roman" w:hAnsi="Times New Roman" w:eastAsia="楷体"/>
          <w:b w:val="0"/>
          <w:bCs/>
          <w:szCs w:val="32"/>
        </w:rPr>
        <w:t>二.谈判程序</w:t>
      </w:r>
      <w:bookmarkEnd w:id="31"/>
      <w:bookmarkEnd w:id="32"/>
      <w:bookmarkEnd w:id="33"/>
      <w:bookmarkEnd w:id="34"/>
      <w:bookmarkEnd w:id="35"/>
    </w:p>
    <w:p w14:paraId="712A6876">
      <w:pPr>
        <w:spacing w:line="4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 根据谈判文件的规定，评标按照下列工作程序进行：</w:t>
      </w:r>
    </w:p>
    <w:p w14:paraId="02F66AC9">
      <w:pPr>
        <w:spacing w:line="440" w:lineRule="atLeast"/>
        <w:ind w:firstLine="495"/>
        <w:rPr>
          <w:rFonts w:ascii="Times New Roman" w:hAnsi="Times New Roman" w:eastAsia="仿宋_GB2312" w:cs="Times New Roman"/>
          <w:sz w:val="32"/>
          <w:szCs w:val="32"/>
        </w:rPr>
      </w:pPr>
      <w:r>
        <w:rPr>
          <w:rFonts w:ascii="Times New Roman" w:hAnsi="Times New Roman" w:eastAsia="仿宋_GB2312" w:cs="Times New Roman"/>
          <w:sz w:val="32"/>
          <w:szCs w:val="32"/>
        </w:rPr>
        <w:t>（1）谈判申请资质性文件初审；</w:t>
      </w:r>
    </w:p>
    <w:p w14:paraId="426B547F">
      <w:pPr>
        <w:spacing w:line="440" w:lineRule="atLeast"/>
        <w:ind w:firstLine="495"/>
        <w:rPr>
          <w:rFonts w:ascii="Times New Roman" w:hAnsi="Times New Roman" w:eastAsia="仿宋_GB2312" w:cs="Times New Roman"/>
          <w:sz w:val="32"/>
          <w:szCs w:val="32"/>
        </w:rPr>
      </w:pPr>
      <w:r>
        <w:rPr>
          <w:rFonts w:ascii="Times New Roman" w:hAnsi="Times New Roman" w:eastAsia="仿宋_GB2312" w:cs="Times New Roman"/>
          <w:sz w:val="32"/>
          <w:szCs w:val="32"/>
        </w:rPr>
        <w:t>（2）澄清有关问题；</w:t>
      </w:r>
    </w:p>
    <w:p w14:paraId="2A955DD0">
      <w:pPr>
        <w:spacing w:line="440" w:lineRule="atLeast"/>
        <w:ind w:firstLine="495"/>
        <w:rPr>
          <w:rFonts w:ascii="Times New Roman" w:hAnsi="Times New Roman" w:eastAsia="仿宋_GB2312" w:cs="Times New Roman"/>
          <w:sz w:val="32"/>
          <w:szCs w:val="32"/>
        </w:rPr>
      </w:pPr>
      <w:r>
        <w:rPr>
          <w:rFonts w:ascii="Times New Roman" w:hAnsi="Times New Roman" w:eastAsia="仿宋_GB2312" w:cs="Times New Roman"/>
          <w:sz w:val="32"/>
          <w:szCs w:val="32"/>
        </w:rPr>
        <w:t>（3）谈判与评价；</w:t>
      </w:r>
    </w:p>
    <w:p w14:paraId="3F3CBE98">
      <w:pPr>
        <w:spacing w:line="440" w:lineRule="atLeast"/>
        <w:ind w:firstLine="495"/>
        <w:rPr>
          <w:rFonts w:ascii="Times New Roman" w:hAnsi="Times New Roman" w:eastAsia="仿宋_GB2312" w:cs="Times New Roman"/>
          <w:sz w:val="32"/>
          <w:szCs w:val="32"/>
        </w:rPr>
      </w:pPr>
      <w:r>
        <w:rPr>
          <w:rFonts w:ascii="Times New Roman" w:hAnsi="Times New Roman" w:eastAsia="仿宋_GB2312" w:cs="Times New Roman"/>
          <w:sz w:val="32"/>
          <w:szCs w:val="32"/>
        </w:rPr>
        <w:t>（4）推荐成交谈判申请人名单。</w:t>
      </w:r>
    </w:p>
    <w:p w14:paraId="18689261">
      <w:pPr>
        <w:pStyle w:val="4"/>
        <w:spacing w:line="440" w:lineRule="atLeast"/>
        <w:rPr>
          <w:rStyle w:val="22"/>
          <w:rFonts w:ascii="Times New Roman" w:hAnsi="Times New Roman" w:eastAsia="楷体"/>
          <w:b w:val="0"/>
          <w:bCs/>
          <w:szCs w:val="32"/>
        </w:rPr>
      </w:pPr>
      <w:bookmarkStart w:id="41" w:name="_Toc21037"/>
      <w:bookmarkStart w:id="42" w:name="_Toc217446099"/>
      <w:bookmarkStart w:id="43" w:name="_Toc516477551"/>
      <w:bookmarkStart w:id="44" w:name="_Toc516825578"/>
      <w:bookmarkStart w:id="45" w:name="_Toc535931177"/>
      <w:bookmarkStart w:id="46" w:name="_Toc2756"/>
      <w:r>
        <w:rPr>
          <w:rStyle w:val="22"/>
          <w:rFonts w:ascii="Times New Roman" w:hAnsi="Times New Roman" w:eastAsia="楷体"/>
          <w:b w:val="0"/>
          <w:bCs/>
          <w:szCs w:val="32"/>
        </w:rPr>
        <w:t>三.定标及定标程序</w:t>
      </w:r>
      <w:bookmarkEnd w:id="41"/>
      <w:bookmarkEnd w:id="42"/>
      <w:bookmarkEnd w:id="43"/>
      <w:bookmarkEnd w:id="44"/>
      <w:bookmarkEnd w:id="45"/>
      <w:bookmarkEnd w:id="46"/>
    </w:p>
    <w:p w14:paraId="7EC45FD0">
      <w:pPr>
        <w:spacing w:line="4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3.1定标原则</w:t>
      </w:r>
    </w:p>
    <w:p w14:paraId="4E9CA0D4">
      <w:pPr>
        <w:pStyle w:val="5"/>
        <w:spacing w:line="440" w:lineRule="atLeast"/>
        <w:rPr>
          <w:rFonts w:ascii="Times New Roman" w:hAnsi="Times New Roman" w:eastAsia="仿宋_GB2312"/>
          <w:sz w:val="32"/>
          <w:szCs w:val="32"/>
        </w:rPr>
      </w:pPr>
      <w:r>
        <w:rPr>
          <w:rFonts w:ascii="Times New Roman" w:hAnsi="Times New Roman" w:eastAsia="仿宋_GB2312"/>
          <w:sz w:val="32"/>
          <w:szCs w:val="32"/>
        </w:rPr>
        <w:t>根据谈判小组推荐的成交候选人名单顺序，按顺序确定成交谈判申请人。</w:t>
      </w:r>
    </w:p>
    <w:p w14:paraId="69D2BF01">
      <w:pPr>
        <w:spacing w:line="440" w:lineRule="atLeast"/>
        <w:ind w:firstLine="640" w:firstLineChars="200"/>
        <w:rPr>
          <w:rFonts w:ascii="Times New Roman" w:hAnsi="Times New Roman" w:eastAsia="仿宋_GB2312" w:cs="Times New Roman"/>
          <w:sz w:val="32"/>
          <w:szCs w:val="32"/>
        </w:rPr>
      </w:pPr>
      <w:bookmarkStart w:id="47" w:name="_Toc217446062"/>
      <w:r>
        <w:rPr>
          <w:rFonts w:ascii="Times New Roman" w:hAnsi="Times New Roman" w:eastAsia="仿宋_GB2312" w:cs="Times New Roman"/>
          <w:sz w:val="32"/>
          <w:szCs w:val="32"/>
        </w:rPr>
        <w:t>3.2定标程序</w:t>
      </w:r>
      <w:bookmarkEnd w:id="47"/>
    </w:p>
    <w:p w14:paraId="54F668F9">
      <w:pPr>
        <w:spacing w:line="4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（1）谈判小组将谈判情况写出书面报告，推荐中选候选人，并按照综合评分由高到低的顺序排序，推荐1-3名候选供应商。</w:t>
      </w:r>
    </w:p>
    <w:p w14:paraId="0C25E99C">
      <w:pPr>
        <w:spacing w:line="4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（2）参与谈判单位不解释成交或落标原因，不退回谈判申请文件和其他申请资料。</w:t>
      </w:r>
    </w:p>
    <w:p w14:paraId="257FAE49">
      <w:pPr>
        <w:pStyle w:val="4"/>
        <w:spacing w:line="440" w:lineRule="atLeast"/>
        <w:rPr>
          <w:rStyle w:val="22"/>
          <w:rFonts w:ascii="Times New Roman" w:hAnsi="Times New Roman" w:eastAsia="楷体"/>
          <w:b/>
          <w:bCs/>
          <w:szCs w:val="32"/>
        </w:rPr>
      </w:pPr>
      <w:bookmarkStart w:id="48" w:name="_Toc217446101"/>
      <w:bookmarkStart w:id="49" w:name="_Toc516477552"/>
      <w:bookmarkStart w:id="50" w:name="_Toc18941"/>
      <w:r>
        <w:rPr>
          <w:rStyle w:val="22"/>
          <w:rFonts w:ascii="Times New Roman" w:hAnsi="Times New Roman" w:eastAsia="楷体"/>
          <w:b w:val="0"/>
          <w:bCs/>
          <w:szCs w:val="32"/>
        </w:rPr>
        <w:t>四.评标方法</w:t>
      </w:r>
      <w:bookmarkEnd w:id="48"/>
    </w:p>
    <w:p w14:paraId="2E4DEB3B">
      <w:pPr>
        <w:pStyle w:val="20"/>
        <w:spacing w:line="440" w:lineRule="atLeast"/>
        <w:rPr>
          <w:rFonts w:eastAsia="仿宋_GB2312"/>
          <w:kern w:val="2"/>
          <w:sz w:val="32"/>
          <w:szCs w:val="32"/>
        </w:rPr>
      </w:pPr>
      <w:r>
        <w:rPr>
          <w:rFonts w:eastAsia="仿宋_GB2312"/>
          <w:kern w:val="2"/>
          <w:sz w:val="32"/>
          <w:szCs w:val="32"/>
        </w:rPr>
        <w:t>综合评分法。</w:t>
      </w:r>
      <w:bookmarkEnd w:id="49"/>
      <w:bookmarkEnd w:id="50"/>
    </w:p>
    <w:bookmarkEnd w:id="30"/>
    <w:bookmarkEnd w:id="36"/>
    <w:bookmarkEnd w:id="37"/>
    <w:bookmarkEnd w:id="38"/>
    <w:bookmarkEnd w:id="39"/>
    <w:bookmarkEnd w:id="40"/>
    <w:p w14:paraId="7E45FF8F">
      <w:pPr>
        <w:pStyle w:val="4"/>
        <w:spacing w:line="620" w:lineRule="atLeast"/>
        <w:rPr>
          <w:rFonts w:ascii="Times New Roman" w:hAnsi="Times New Roman" w:eastAsia="楷体"/>
          <w:b w:val="0"/>
          <w:bCs/>
          <w:sz w:val="32"/>
          <w:szCs w:val="32"/>
        </w:rPr>
      </w:pPr>
      <w:bookmarkStart w:id="51" w:name="_Toc31650"/>
      <w:bookmarkStart w:id="52" w:name="_Toc10566"/>
      <w:bookmarkStart w:id="53" w:name="_Toc419126929"/>
      <w:bookmarkStart w:id="54" w:name="_Toc13273"/>
      <w:bookmarkStart w:id="55" w:name="_Toc217446103"/>
      <w:bookmarkStart w:id="56" w:name="_Toc27328"/>
      <w:r>
        <w:rPr>
          <w:rFonts w:ascii="Times New Roman" w:hAnsi="Times New Roman" w:eastAsia="楷体"/>
          <w:b w:val="0"/>
          <w:bCs/>
          <w:sz w:val="32"/>
          <w:szCs w:val="32"/>
        </w:rPr>
        <w:t>五、评选细则及标准（综合评分法）</w:t>
      </w:r>
      <w:bookmarkEnd w:id="51"/>
      <w:bookmarkEnd w:id="52"/>
      <w:bookmarkEnd w:id="53"/>
      <w:bookmarkEnd w:id="54"/>
      <w:bookmarkEnd w:id="55"/>
      <w:bookmarkEnd w:id="56"/>
    </w:p>
    <w:p w14:paraId="5E6A1BF1">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 本次综合评分的主要因素是：报价、业绩、企业综合实力、服务方案及售后服务承诺等。</w:t>
      </w:r>
    </w:p>
    <w:p w14:paraId="27BEC44B">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 谈判小组成员应依据谈判文件规定的评分标准和方法独立对其他因素进行比较打分。</w:t>
      </w:r>
    </w:p>
    <w:p w14:paraId="5C7D3F9F">
      <w:pPr>
        <w:pStyle w:val="9"/>
        <w:tabs>
          <w:tab w:val="left" w:pos="600"/>
        </w:tabs>
        <w:spacing w:line="620" w:lineRule="atLeast"/>
        <w:ind w:firstLine="640" w:firstLineChars="200"/>
        <w:rPr>
          <w:rFonts w:ascii="Times New Roman" w:hAnsi="Times New Roman" w:eastAsia="仿宋_GB2312"/>
          <w:szCs w:val="32"/>
        </w:rPr>
      </w:pPr>
      <w:r>
        <w:rPr>
          <w:rFonts w:ascii="Times New Roman" w:hAnsi="Times New Roman" w:eastAsia="仿宋_GB2312"/>
          <w:szCs w:val="32"/>
        </w:rPr>
        <w:t>5.3 在谈判文件初审过程中，如果出现谈判小组成员意见不一致的情况，按照少数服从多数的原则确定。</w:t>
      </w:r>
    </w:p>
    <w:p w14:paraId="4BFE9073">
      <w:pPr>
        <w:pStyle w:val="9"/>
        <w:tabs>
          <w:tab w:val="left" w:pos="600"/>
        </w:tabs>
        <w:spacing w:line="620" w:lineRule="atLeast"/>
        <w:ind w:firstLine="640" w:firstLineChars="200"/>
        <w:rPr>
          <w:rFonts w:ascii="Times New Roman" w:hAnsi="Times New Roman" w:eastAsia="仿宋_GB2312"/>
          <w:szCs w:val="32"/>
        </w:rPr>
      </w:pPr>
      <w:r>
        <w:rPr>
          <w:rFonts w:ascii="Times New Roman" w:hAnsi="Times New Roman" w:eastAsia="仿宋_GB2312"/>
          <w:szCs w:val="32"/>
        </w:rPr>
        <w:t>5.4 谈判小组根据评分表得分高低，选出1-3家供应商。</w:t>
      </w:r>
    </w:p>
    <w:p w14:paraId="75B0143C">
      <w:pPr>
        <w:pStyle w:val="9"/>
        <w:tabs>
          <w:tab w:val="left" w:pos="600"/>
        </w:tabs>
        <w:spacing w:line="620" w:lineRule="atLeast"/>
        <w:ind w:firstLine="640" w:firstLineChars="200"/>
        <w:rPr>
          <w:rFonts w:ascii="Times New Roman" w:hAnsi="Times New Roman" w:eastAsia="仿宋_GB2312"/>
          <w:szCs w:val="32"/>
        </w:rPr>
      </w:pPr>
      <w:r>
        <w:rPr>
          <w:rFonts w:ascii="Times New Roman" w:hAnsi="Times New Roman" w:eastAsia="仿宋_GB2312"/>
          <w:szCs w:val="32"/>
        </w:rPr>
        <w:t>5.5综合评分明细表（总分100分）</w:t>
      </w:r>
    </w:p>
    <w:tbl>
      <w:tblPr>
        <w:tblStyle w:val="14"/>
        <w:tblpPr w:leftFromText="180" w:rightFromText="180" w:vertAnchor="text" w:horzAnchor="page" w:tblpX="1265" w:tblpY="621"/>
        <w:tblOverlap w:val="never"/>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788"/>
        <w:gridCol w:w="720"/>
        <w:gridCol w:w="4500"/>
        <w:gridCol w:w="1985"/>
      </w:tblGrid>
      <w:tr w14:paraId="4097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7" w:type="dxa"/>
            <w:tcBorders>
              <w:top w:val="single" w:color="auto" w:sz="4" w:space="0"/>
              <w:left w:val="single" w:color="auto" w:sz="4" w:space="0"/>
              <w:bottom w:val="single" w:color="auto" w:sz="4" w:space="0"/>
              <w:right w:val="single" w:color="auto" w:sz="4" w:space="0"/>
            </w:tcBorders>
            <w:noWrap/>
            <w:vAlign w:val="center"/>
          </w:tcPr>
          <w:p w14:paraId="7FF875DF">
            <w:pPr>
              <w:snapToGrid w:val="0"/>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序号</w:t>
            </w:r>
          </w:p>
        </w:tc>
        <w:tc>
          <w:tcPr>
            <w:tcW w:w="1788" w:type="dxa"/>
            <w:tcBorders>
              <w:top w:val="single" w:color="auto" w:sz="4" w:space="0"/>
              <w:left w:val="single" w:color="auto" w:sz="4" w:space="0"/>
              <w:bottom w:val="single" w:color="auto" w:sz="4" w:space="0"/>
              <w:right w:val="single" w:color="auto" w:sz="4" w:space="0"/>
            </w:tcBorders>
            <w:noWrap/>
            <w:vAlign w:val="center"/>
          </w:tcPr>
          <w:p w14:paraId="79CEF401">
            <w:pPr>
              <w:snapToGrid w:val="0"/>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评分因素及权重</w:t>
            </w:r>
          </w:p>
        </w:tc>
        <w:tc>
          <w:tcPr>
            <w:tcW w:w="720" w:type="dxa"/>
            <w:tcBorders>
              <w:top w:val="single" w:color="auto" w:sz="4" w:space="0"/>
              <w:left w:val="single" w:color="auto" w:sz="4" w:space="0"/>
              <w:bottom w:val="single" w:color="auto" w:sz="4" w:space="0"/>
              <w:right w:val="single" w:color="auto" w:sz="4" w:space="0"/>
            </w:tcBorders>
            <w:noWrap/>
            <w:vAlign w:val="center"/>
          </w:tcPr>
          <w:p w14:paraId="1373BE48">
            <w:pPr>
              <w:snapToGrid w:val="0"/>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分值</w:t>
            </w:r>
          </w:p>
        </w:tc>
        <w:tc>
          <w:tcPr>
            <w:tcW w:w="4500" w:type="dxa"/>
            <w:tcBorders>
              <w:top w:val="single" w:color="auto" w:sz="4" w:space="0"/>
              <w:left w:val="single" w:color="auto" w:sz="4" w:space="0"/>
              <w:bottom w:val="single" w:color="auto" w:sz="4" w:space="0"/>
              <w:right w:val="single" w:color="auto" w:sz="4" w:space="0"/>
            </w:tcBorders>
            <w:noWrap/>
            <w:vAlign w:val="center"/>
          </w:tcPr>
          <w:p w14:paraId="5A5783A1">
            <w:pPr>
              <w:snapToGrid w:val="0"/>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评分标准</w:t>
            </w:r>
          </w:p>
        </w:tc>
        <w:tc>
          <w:tcPr>
            <w:tcW w:w="1985" w:type="dxa"/>
            <w:tcBorders>
              <w:top w:val="single" w:color="auto" w:sz="4" w:space="0"/>
              <w:left w:val="single" w:color="auto" w:sz="4" w:space="0"/>
              <w:bottom w:val="single" w:color="auto" w:sz="4" w:space="0"/>
              <w:right w:val="single" w:color="auto" w:sz="4" w:space="0"/>
            </w:tcBorders>
            <w:noWrap/>
            <w:vAlign w:val="center"/>
          </w:tcPr>
          <w:p w14:paraId="6A61AF85">
            <w:pPr>
              <w:snapToGrid w:val="0"/>
              <w:jc w:val="center"/>
              <w:rPr>
                <w:rFonts w:ascii="Times New Roman" w:hAnsi="Times New Roman" w:eastAsia="黑体" w:cs="Times New Roman"/>
                <w:color w:val="000000"/>
                <w:szCs w:val="21"/>
              </w:rPr>
            </w:pPr>
            <w:r>
              <w:rPr>
                <w:rFonts w:ascii="Times New Roman" w:hAnsi="Times New Roman" w:eastAsia="黑体" w:cs="Times New Roman"/>
                <w:color w:val="000000"/>
                <w:szCs w:val="21"/>
              </w:rPr>
              <w:t>备注</w:t>
            </w:r>
          </w:p>
        </w:tc>
      </w:tr>
      <w:tr w14:paraId="3477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77" w:type="dxa"/>
            <w:tcBorders>
              <w:top w:val="single" w:color="auto" w:sz="4" w:space="0"/>
              <w:left w:val="single" w:color="auto" w:sz="4" w:space="0"/>
              <w:bottom w:val="single" w:color="auto" w:sz="4" w:space="0"/>
              <w:right w:val="single" w:color="auto" w:sz="4" w:space="0"/>
            </w:tcBorders>
            <w:noWrap/>
            <w:vAlign w:val="center"/>
          </w:tcPr>
          <w:p w14:paraId="0F3F5DC4">
            <w:pPr>
              <w:snapToGrid w:val="0"/>
              <w:jc w:val="center"/>
              <w:rPr>
                <w:rFonts w:ascii="Times New Roman" w:hAnsi="Times New Roman" w:eastAsia="仿宋_GB2312" w:cs="Times New Roman"/>
                <w:color w:val="000000"/>
                <w:szCs w:val="21"/>
              </w:rPr>
            </w:pPr>
          </w:p>
          <w:p w14:paraId="0CFCF3F6">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788" w:type="dxa"/>
            <w:tcBorders>
              <w:top w:val="single" w:color="auto" w:sz="4" w:space="0"/>
              <w:left w:val="single" w:color="auto" w:sz="4" w:space="0"/>
              <w:bottom w:val="single" w:color="auto" w:sz="4" w:space="0"/>
              <w:right w:val="single" w:color="auto" w:sz="4" w:space="0"/>
            </w:tcBorders>
            <w:noWrap/>
            <w:vAlign w:val="center"/>
          </w:tcPr>
          <w:p w14:paraId="5F27C9FB">
            <w:pPr>
              <w:snapToGrid w:val="0"/>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报价</w:t>
            </w:r>
          </w:p>
        </w:tc>
        <w:tc>
          <w:tcPr>
            <w:tcW w:w="720" w:type="dxa"/>
            <w:tcBorders>
              <w:top w:val="single" w:color="auto" w:sz="4" w:space="0"/>
              <w:left w:val="single" w:color="auto" w:sz="4" w:space="0"/>
              <w:bottom w:val="single" w:color="auto" w:sz="4" w:space="0"/>
              <w:right w:val="single" w:color="auto" w:sz="4" w:space="0"/>
            </w:tcBorders>
            <w:noWrap/>
            <w:vAlign w:val="center"/>
          </w:tcPr>
          <w:p w14:paraId="147C8312">
            <w:pPr>
              <w:snapToGrid w:val="0"/>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w:t>
            </w:r>
          </w:p>
        </w:tc>
        <w:tc>
          <w:tcPr>
            <w:tcW w:w="4500" w:type="dxa"/>
            <w:tcBorders>
              <w:top w:val="single" w:color="auto" w:sz="4" w:space="0"/>
              <w:left w:val="single" w:color="auto" w:sz="4" w:space="0"/>
              <w:bottom w:val="single" w:color="auto" w:sz="4" w:space="0"/>
              <w:right w:val="single" w:color="auto" w:sz="4" w:space="0"/>
            </w:tcBorders>
            <w:noWrap/>
            <w:vAlign w:val="center"/>
          </w:tcPr>
          <w:p w14:paraId="07BCF7B3">
            <w:pPr>
              <w:snapToGrid w:val="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满足谈判文件要求的谈判申请人报价平均值，为基准价，每高于或低于基准价</w:t>
            </w:r>
            <w:r>
              <w:rPr>
                <w:rFonts w:hint="eastAsia" w:ascii="Times New Roman" w:hAnsi="Times New Roman" w:eastAsia="仿宋_GB2312" w:cs="Times New Roman"/>
                <w:color w:val="000000" w:themeColor="text1"/>
                <w:szCs w:val="21"/>
                <w14:textFill>
                  <w14:solidFill>
                    <w14:schemeClr w14:val="tx1"/>
                  </w14:solidFill>
                </w14:textFill>
              </w:rPr>
              <w:t>0.1万</w:t>
            </w:r>
            <w:r>
              <w:rPr>
                <w:rFonts w:ascii="Times New Roman" w:hAnsi="Times New Roman" w:eastAsia="仿宋_GB2312" w:cs="Times New Roman"/>
                <w:color w:val="000000" w:themeColor="text1"/>
                <w:szCs w:val="21"/>
                <w14:textFill>
                  <w14:solidFill>
                    <w14:schemeClr w14:val="tx1"/>
                  </w14:solidFill>
                </w14:textFill>
              </w:rPr>
              <w:t>元</w:t>
            </w:r>
            <w:r>
              <w:rPr>
                <w:rFonts w:hint="eastAsia" w:ascii="Times New Roman" w:hAnsi="Times New Roman" w:eastAsia="仿宋_GB2312" w:cs="Times New Roman"/>
                <w:color w:val="000000" w:themeColor="text1"/>
                <w:szCs w:val="21"/>
                <w14:textFill>
                  <w14:solidFill>
                    <w14:schemeClr w14:val="tx1"/>
                  </w14:solidFill>
                </w14:textFill>
              </w:rPr>
              <w:t>（四舍五入）</w:t>
            </w:r>
            <w:r>
              <w:rPr>
                <w:rFonts w:ascii="Times New Roman" w:hAnsi="Times New Roman" w:eastAsia="仿宋_GB2312" w:cs="Times New Roman"/>
                <w:color w:val="000000" w:themeColor="text1"/>
                <w:szCs w:val="21"/>
                <w14:textFill>
                  <w14:solidFill>
                    <w14:schemeClr w14:val="tx1"/>
                  </w14:solidFill>
                </w14:textFill>
              </w:rPr>
              <w:t>，在满分10分的基础上扣0.1分。</w:t>
            </w:r>
          </w:p>
        </w:tc>
        <w:tc>
          <w:tcPr>
            <w:tcW w:w="1985" w:type="dxa"/>
            <w:tcBorders>
              <w:top w:val="single" w:color="auto" w:sz="4" w:space="0"/>
              <w:left w:val="single" w:color="auto" w:sz="4" w:space="0"/>
              <w:bottom w:val="single" w:color="auto" w:sz="4" w:space="0"/>
              <w:right w:val="single" w:color="auto" w:sz="4" w:space="0"/>
            </w:tcBorders>
            <w:noWrap/>
            <w:vAlign w:val="center"/>
          </w:tcPr>
          <w:p w14:paraId="77773D4E">
            <w:pPr>
              <w:snapToGrid w:val="0"/>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提供报价清单并加盖供应商公章。</w:t>
            </w:r>
          </w:p>
        </w:tc>
      </w:tr>
      <w:tr w14:paraId="0966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77" w:type="dxa"/>
            <w:vMerge w:val="restart"/>
            <w:tcBorders>
              <w:top w:val="single" w:color="auto" w:sz="4" w:space="0"/>
              <w:left w:val="single" w:color="auto" w:sz="4" w:space="0"/>
              <w:bottom w:val="single" w:color="auto" w:sz="4" w:space="0"/>
              <w:right w:val="single" w:color="auto" w:sz="4" w:space="0"/>
            </w:tcBorders>
            <w:noWrap/>
            <w:vAlign w:val="center"/>
          </w:tcPr>
          <w:p w14:paraId="72AB0E6E">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788" w:type="dxa"/>
            <w:vMerge w:val="restart"/>
            <w:tcBorders>
              <w:top w:val="single" w:color="auto" w:sz="4" w:space="0"/>
              <w:left w:val="single" w:color="auto" w:sz="4" w:space="0"/>
              <w:bottom w:val="single" w:color="auto" w:sz="4" w:space="0"/>
              <w:right w:val="single" w:color="auto" w:sz="4" w:space="0"/>
            </w:tcBorders>
            <w:noWrap/>
            <w:vAlign w:val="center"/>
          </w:tcPr>
          <w:p w14:paraId="27557F82">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业绩</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14:paraId="16096749">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4500" w:type="dxa"/>
            <w:vMerge w:val="restart"/>
            <w:tcBorders>
              <w:top w:val="single" w:color="auto" w:sz="4" w:space="0"/>
              <w:left w:val="single" w:color="auto" w:sz="4" w:space="0"/>
              <w:bottom w:val="single" w:color="auto" w:sz="4" w:space="0"/>
              <w:right w:val="single" w:color="auto" w:sz="4" w:space="0"/>
            </w:tcBorders>
            <w:noWrap/>
            <w:vAlign w:val="center"/>
          </w:tcPr>
          <w:p w14:paraId="01CC12D2">
            <w:pPr>
              <w:snapToGrid w:val="0"/>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2022年1月1日以来，根据供应商提供的政府或大型国企类似案例证明材料进行综合评定，案例合同金额不低于100万元</w:t>
            </w:r>
            <w:r>
              <w:rPr>
                <w:rFonts w:hint="eastAsia" w:ascii="Times New Roman" w:hAnsi="Times New Roman" w:eastAsia="仿宋_GB2312" w:cs="Times New Roman"/>
                <w:color w:val="000000"/>
                <w:szCs w:val="21"/>
              </w:rPr>
              <w:t>/年</w:t>
            </w:r>
            <w:r>
              <w:rPr>
                <w:rFonts w:ascii="Times New Roman" w:hAnsi="Times New Roman" w:eastAsia="仿宋_GB2312" w:cs="Times New Roman"/>
                <w:color w:val="000000"/>
                <w:szCs w:val="21"/>
              </w:rPr>
              <w:t>。每具有1个得6分，最多得12分。</w:t>
            </w:r>
          </w:p>
        </w:tc>
        <w:tc>
          <w:tcPr>
            <w:tcW w:w="1985" w:type="dxa"/>
            <w:vMerge w:val="restart"/>
            <w:tcBorders>
              <w:top w:val="single" w:color="auto" w:sz="4" w:space="0"/>
              <w:left w:val="single" w:color="auto" w:sz="4" w:space="0"/>
              <w:bottom w:val="single" w:color="auto" w:sz="4" w:space="0"/>
              <w:right w:val="single" w:color="auto" w:sz="4" w:space="0"/>
            </w:tcBorders>
            <w:noWrap/>
            <w:vAlign w:val="center"/>
          </w:tcPr>
          <w:p w14:paraId="0CFAB7B7">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提供合同复印件并加盖供应商公章。</w:t>
            </w:r>
          </w:p>
        </w:tc>
      </w:tr>
      <w:tr w14:paraId="2834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77" w:type="dxa"/>
            <w:vMerge w:val="continue"/>
            <w:tcBorders>
              <w:top w:val="single" w:color="auto" w:sz="4" w:space="0"/>
              <w:left w:val="single" w:color="auto" w:sz="4" w:space="0"/>
              <w:bottom w:val="single" w:color="auto" w:sz="4" w:space="0"/>
              <w:right w:val="single" w:color="auto" w:sz="4" w:space="0"/>
            </w:tcBorders>
            <w:noWrap/>
            <w:vAlign w:val="center"/>
          </w:tcPr>
          <w:p w14:paraId="4341CFEA">
            <w:pPr>
              <w:snapToGrid w:val="0"/>
              <w:jc w:val="center"/>
              <w:rPr>
                <w:rFonts w:ascii="Times New Roman" w:hAnsi="Times New Roman" w:eastAsia="仿宋_GB2312" w:cs="Times New Roman"/>
                <w:color w:val="000000"/>
                <w:szCs w:val="21"/>
              </w:rPr>
            </w:pPr>
          </w:p>
        </w:tc>
        <w:tc>
          <w:tcPr>
            <w:tcW w:w="1788" w:type="dxa"/>
            <w:vMerge w:val="continue"/>
            <w:tcBorders>
              <w:top w:val="single" w:color="auto" w:sz="4" w:space="0"/>
              <w:left w:val="single" w:color="auto" w:sz="4" w:space="0"/>
              <w:bottom w:val="single" w:color="auto" w:sz="4" w:space="0"/>
              <w:right w:val="single" w:color="auto" w:sz="4" w:space="0"/>
            </w:tcBorders>
            <w:noWrap/>
            <w:vAlign w:val="center"/>
          </w:tcPr>
          <w:p w14:paraId="4ED22A03">
            <w:pPr>
              <w:snapToGrid w:val="0"/>
              <w:jc w:val="center"/>
              <w:rPr>
                <w:rFonts w:ascii="Times New Roman" w:hAnsi="Times New Roman" w:eastAsia="仿宋_GB2312" w:cs="Times New Roman"/>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ign w:val="center"/>
          </w:tcPr>
          <w:p w14:paraId="6FA29E83">
            <w:pPr>
              <w:snapToGrid w:val="0"/>
              <w:jc w:val="center"/>
              <w:rPr>
                <w:rFonts w:ascii="Times New Roman" w:hAnsi="Times New Roman" w:eastAsia="仿宋_GB2312" w:cs="Times New Roman"/>
                <w:color w:val="000000"/>
                <w:szCs w:val="21"/>
              </w:rPr>
            </w:pPr>
          </w:p>
        </w:tc>
        <w:tc>
          <w:tcPr>
            <w:tcW w:w="4500" w:type="dxa"/>
            <w:vMerge w:val="continue"/>
            <w:tcBorders>
              <w:top w:val="single" w:color="auto" w:sz="4" w:space="0"/>
              <w:left w:val="single" w:color="auto" w:sz="4" w:space="0"/>
              <w:bottom w:val="single" w:color="auto" w:sz="4" w:space="0"/>
              <w:right w:val="single" w:color="auto" w:sz="4" w:space="0"/>
            </w:tcBorders>
            <w:noWrap/>
            <w:vAlign w:val="center"/>
          </w:tcPr>
          <w:p w14:paraId="4CA7F73C">
            <w:pPr>
              <w:snapToGrid w:val="0"/>
              <w:jc w:val="left"/>
              <w:rPr>
                <w:rFonts w:ascii="Times New Roman" w:hAnsi="Times New Roman" w:eastAsia="仿宋_GB2312" w:cs="Times New Roman"/>
                <w:color w:val="000000"/>
                <w:szCs w:val="21"/>
              </w:rPr>
            </w:pPr>
          </w:p>
        </w:tc>
        <w:tc>
          <w:tcPr>
            <w:tcW w:w="1985" w:type="dxa"/>
            <w:vMerge w:val="continue"/>
            <w:tcBorders>
              <w:top w:val="single" w:color="auto" w:sz="4" w:space="0"/>
              <w:left w:val="single" w:color="auto" w:sz="4" w:space="0"/>
              <w:bottom w:val="single" w:color="auto" w:sz="4" w:space="0"/>
              <w:right w:val="single" w:color="auto" w:sz="4" w:space="0"/>
            </w:tcBorders>
            <w:noWrap/>
            <w:vAlign w:val="center"/>
          </w:tcPr>
          <w:p w14:paraId="62C48526">
            <w:pPr>
              <w:snapToGrid w:val="0"/>
              <w:jc w:val="center"/>
              <w:rPr>
                <w:rFonts w:ascii="Times New Roman" w:hAnsi="Times New Roman" w:eastAsia="仿宋_GB2312" w:cs="Times New Roman"/>
                <w:color w:val="000000"/>
                <w:szCs w:val="21"/>
              </w:rPr>
            </w:pPr>
          </w:p>
        </w:tc>
      </w:tr>
      <w:tr w14:paraId="42CA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677" w:type="dxa"/>
            <w:tcBorders>
              <w:top w:val="single" w:color="auto" w:sz="4" w:space="0"/>
              <w:left w:val="single" w:color="auto" w:sz="4" w:space="0"/>
              <w:bottom w:val="single" w:color="auto" w:sz="4" w:space="0"/>
              <w:right w:val="single" w:color="auto" w:sz="4" w:space="0"/>
            </w:tcBorders>
            <w:noWrap/>
            <w:vAlign w:val="center"/>
          </w:tcPr>
          <w:p w14:paraId="0F88918A">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788" w:type="dxa"/>
            <w:tcBorders>
              <w:top w:val="single" w:color="auto" w:sz="4" w:space="0"/>
              <w:left w:val="single" w:color="auto" w:sz="4" w:space="0"/>
              <w:bottom w:val="single" w:color="auto" w:sz="4" w:space="0"/>
              <w:right w:val="single" w:color="auto" w:sz="4" w:space="0"/>
            </w:tcBorders>
            <w:noWrap/>
            <w:vAlign w:val="center"/>
          </w:tcPr>
          <w:p w14:paraId="05440C4A">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供应商实力</w:t>
            </w:r>
          </w:p>
        </w:tc>
        <w:tc>
          <w:tcPr>
            <w:tcW w:w="720" w:type="dxa"/>
            <w:tcBorders>
              <w:top w:val="single" w:color="auto" w:sz="4" w:space="0"/>
              <w:left w:val="single" w:color="auto" w:sz="4" w:space="0"/>
              <w:bottom w:val="single" w:color="auto" w:sz="4" w:space="0"/>
              <w:right w:val="single" w:color="auto" w:sz="4" w:space="0"/>
            </w:tcBorders>
            <w:noWrap/>
            <w:vAlign w:val="center"/>
          </w:tcPr>
          <w:p w14:paraId="1E982C5B">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18</w:t>
            </w:r>
          </w:p>
        </w:tc>
        <w:tc>
          <w:tcPr>
            <w:tcW w:w="4500" w:type="dxa"/>
            <w:tcBorders>
              <w:top w:val="single" w:color="auto" w:sz="4" w:space="0"/>
              <w:left w:val="single" w:color="auto" w:sz="4" w:space="0"/>
              <w:bottom w:val="single" w:color="auto" w:sz="4" w:space="0"/>
              <w:right w:val="single" w:color="auto" w:sz="4" w:space="0"/>
            </w:tcBorders>
            <w:noWrap/>
            <w:vAlign w:val="center"/>
          </w:tcPr>
          <w:p w14:paraId="4EEA5EBF">
            <w:pPr>
              <w:snapToGrid w:val="0"/>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供应商具有质量管理体系认证证书、环境管理体系认证证书、职业健康安全管理体系认证、信息安全管理体系认证证书、企业诚信管理体系认证证书、社会责任管理体系认证证书，每具有一项证书得3分，最多得18分，其他或未提供不得分。</w:t>
            </w:r>
          </w:p>
        </w:tc>
        <w:tc>
          <w:tcPr>
            <w:tcW w:w="1985" w:type="dxa"/>
            <w:tcBorders>
              <w:top w:val="single" w:color="auto" w:sz="4" w:space="0"/>
              <w:left w:val="single" w:color="auto" w:sz="4" w:space="0"/>
              <w:bottom w:val="single" w:color="auto" w:sz="4" w:space="0"/>
              <w:right w:val="single" w:color="auto" w:sz="4" w:space="0"/>
            </w:tcBorders>
            <w:noWrap/>
            <w:vAlign w:val="center"/>
          </w:tcPr>
          <w:p w14:paraId="1041AE5D">
            <w:pPr>
              <w:snapToGrid w:val="0"/>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提供加盖单位公章的相关证书或证明材料复印件与全国认证认可信息公共服务平台查询（有效）截图，不提供不予计分。</w:t>
            </w:r>
          </w:p>
        </w:tc>
      </w:tr>
      <w:tr w14:paraId="05B5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7" w:type="dxa"/>
            <w:tcBorders>
              <w:top w:val="single" w:color="auto" w:sz="4" w:space="0"/>
              <w:left w:val="single" w:color="auto" w:sz="4" w:space="0"/>
              <w:bottom w:val="single" w:color="auto" w:sz="4" w:space="0"/>
              <w:right w:val="single" w:color="auto" w:sz="4" w:space="0"/>
            </w:tcBorders>
            <w:noWrap/>
            <w:vAlign w:val="center"/>
          </w:tcPr>
          <w:p w14:paraId="7DBDF153">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788" w:type="dxa"/>
            <w:tcBorders>
              <w:top w:val="single" w:color="auto" w:sz="4" w:space="0"/>
              <w:left w:val="single" w:color="auto" w:sz="4" w:space="0"/>
              <w:bottom w:val="single" w:color="auto" w:sz="4" w:space="0"/>
              <w:right w:val="single" w:color="auto" w:sz="4" w:space="0"/>
            </w:tcBorders>
            <w:noWrap/>
            <w:vAlign w:val="center"/>
          </w:tcPr>
          <w:p w14:paraId="7ADFF0B0">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服务整体设想及策划</w:t>
            </w:r>
          </w:p>
        </w:tc>
        <w:tc>
          <w:tcPr>
            <w:tcW w:w="720" w:type="dxa"/>
            <w:tcBorders>
              <w:top w:val="single" w:color="auto" w:sz="4" w:space="0"/>
              <w:left w:val="single" w:color="auto" w:sz="4" w:space="0"/>
              <w:bottom w:val="single" w:color="auto" w:sz="4" w:space="0"/>
              <w:right w:val="single" w:color="auto" w:sz="4" w:space="0"/>
            </w:tcBorders>
            <w:noWrap/>
            <w:vAlign w:val="center"/>
          </w:tcPr>
          <w:p w14:paraId="7C2193BC">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4500" w:type="dxa"/>
            <w:tcBorders>
              <w:top w:val="single" w:color="auto" w:sz="4" w:space="0"/>
              <w:left w:val="single" w:color="auto" w:sz="4" w:space="0"/>
              <w:bottom w:val="single" w:color="auto" w:sz="4" w:space="0"/>
              <w:right w:val="single" w:color="auto" w:sz="4" w:space="0"/>
            </w:tcBorders>
            <w:noWrap/>
            <w:vAlign w:val="center"/>
          </w:tcPr>
          <w:p w14:paraId="2F2D809E">
            <w:pPr>
              <w:snapToGrid w:val="0"/>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根据供应商提供的服务整体设想及策划（至少包含对项目的认识分析、对项目的概况阐述及重难点、对项目的整体策划及保障机制）完全满足采购人需求的得15分，每有一条缺失的扣5分，每有一条缺陷或分析内容与实际情况不符或存在偏差或过于简略或存在无关的内容或分析内容不满足要求的扣2.5分，扣完为止，本项最多得15分。</w:t>
            </w:r>
          </w:p>
        </w:tc>
        <w:tc>
          <w:tcPr>
            <w:tcW w:w="1985" w:type="dxa"/>
            <w:tcBorders>
              <w:top w:val="single" w:color="auto" w:sz="4" w:space="0"/>
              <w:left w:val="single" w:color="auto" w:sz="4" w:space="0"/>
              <w:bottom w:val="single" w:color="auto" w:sz="4" w:space="0"/>
              <w:right w:val="single" w:color="auto" w:sz="4" w:space="0"/>
            </w:tcBorders>
            <w:noWrap/>
            <w:vAlign w:val="center"/>
          </w:tcPr>
          <w:p w14:paraId="7FAC07D5">
            <w:pPr>
              <w:snapToGrid w:val="0"/>
              <w:jc w:val="center"/>
              <w:rPr>
                <w:rFonts w:ascii="Times New Roman" w:hAnsi="Times New Roman" w:eastAsia="仿宋_GB2312" w:cs="Times New Roman"/>
                <w:color w:val="000000"/>
                <w:szCs w:val="21"/>
              </w:rPr>
            </w:pPr>
          </w:p>
        </w:tc>
      </w:tr>
      <w:tr w14:paraId="3612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7" w:type="dxa"/>
            <w:tcBorders>
              <w:top w:val="single" w:color="auto" w:sz="4" w:space="0"/>
              <w:left w:val="single" w:color="auto" w:sz="4" w:space="0"/>
              <w:bottom w:val="single" w:color="auto" w:sz="4" w:space="0"/>
              <w:right w:val="single" w:color="auto" w:sz="4" w:space="0"/>
            </w:tcBorders>
            <w:noWrap/>
            <w:vAlign w:val="center"/>
          </w:tcPr>
          <w:p w14:paraId="1EF4940C">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788" w:type="dxa"/>
            <w:tcBorders>
              <w:top w:val="single" w:color="auto" w:sz="4" w:space="0"/>
              <w:left w:val="single" w:color="auto" w:sz="4" w:space="0"/>
              <w:bottom w:val="single" w:color="auto" w:sz="4" w:space="0"/>
              <w:right w:val="single" w:color="auto" w:sz="4" w:space="0"/>
            </w:tcBorders>
            <w:noWrap/>
            <w:vAlign w:val="center"/>
          </w:tcPr>
          <w:p w14:paraId="27E04928">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管理服务方案</w:t>
            </w:r>
          </w:p>
        </w:tc>
        <w:tc>
          <w:tcPr>
            <w:tcW w:w="720" w:type="dxa"/>
            <w:tcBorders>
              <w:top w:val="single" w:color="auto" w:sz="4" w:space="0"/>
              <w:left w:val="single" w:color="auto" w:sz="4" w:space="0"/>
              <w:bottom w:val="single" w:color="auto" w:sz="4" w:space="0"/>
              <w:right w:val="single" w:color="auto" w:sz="4" w:space="0"/>
            </w:tcBorders>
            <w:noWrap/>
            <w:vAlign w:val="center"/>
          </w:tcPr>
          <w:p w14:paraId="6263513B">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4500" w:type="dxa"/>
            <w:tcBorders>
              <w:top w:val="single" w:color="auto" w:sz="4" w:space="0"/>
              <w:left w:val="single" w:color="auto" w:sz="4" w:space="0"/>
              <w:bottom w:val="single" w:color="auto" w:sz="4" w:space="0"/>
              <w:right w:val="single" w:color="auto" w:sz="4" w:space="0"/>
            </w:tcBorders>
            <w:noWrap/>
            <w:vAlign w:val="center"/>
          </w:tcPr>
          <w:p w14:paraId="17302C23">
            <w:pPr>
              <w:snapToGrid w:val="0"/>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根据供应商提供的服务方案（至少包含项目管理的机构设置、人员人事管理方案、人员培训方案、考核方案、</w:t>
            </w:r>
            <w:r>
              <w:rPr>
                <w:rFonts w:hint="eastAsia" w:ascii="Times New Roman" w:hAnsi="Times New Roman" w:eastAsia="仿宋_GB2312" w:cs="Times New Roman"/>
                <w:color w:val="000000"/>
                <w:szCs w:val="21"/>
              </w:rPr>
              <w:t>应急预案</w:t>
            </w:r>
            <w:r>
              <w:rPr>
                <w:rFonts w:ascii="Times New Roman" w:hAnsi="Times New Roman" w:eastAsia="仿宋_GB2312" w:cs="Times New Roman"/>
                <w:color w:val="000000"/>
                <w:szCs w:val="21"/>
              </w:rPr>
              <w:t>）完全满足采购人需求的得15分，每有一条缺失的扣3分，每有一条缺陷或分析内容与实际情况不符或存在偏差或过于简略或存在无关的内容或分析内容不满足要求的扣1.5分，扣完为止，本项最多得15分。</w:t>
            </w:r>
          </w:p>
        </w:tc>
        <w:tc>
          <w:tcPr>
            <w:tcW w:w="1985" w:type="dxa"/>
            <w:tcBorders>
              <w:top w:val="single" w:color="auto" w:sz="4" w:space="0"/>
              <w:left w:val="single" w:color="auto" w:sz="4" w:space="0"/>
              <w:bottom w:val="single" w:color="auto" w:sz="4" w:space="0"/>
              <w:right w:val="single" w:color="auto" w:sz="4" w:space="0"/>
            </w:tcBorders>
            <w:noWrap/>
            <w:vAlign w:val="center"/>
          </w:tcPr>
          <w:p w14:paraId="2E19FD2D">
            <w:pPr>
              <w:snapToGrid w:val="0"/>
              <w:jc w:val="center"/>
              <w:rPr>
                <w:rFonts w:ascii="Times New Roman" w:hAnsi="Times New Roman" w:eastAsia="仿宋_GB2312" w:cs="Times New Roman"/>
                <w:color w:val="000000"/>
                <w:szCs w:val="21"/>
              </w:rPr>
            </w:pPr>
          </w:p>
        </w:tc>
      </w:tr>
      <w:tr w14:paraId="3850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7" w:type="dxa"/>
            <w:tcBorders>
              <w:top w:val="single" w:color="auto" w:sz="4" w:space="0"/>
              <w:left w:val="single" w:color="auto" w:sz="4" w:space="0"/>
              <w:bottom w:val="single" w:color="auto" w:sz="4" w:space="0"/>
              <w:right w:val="single" w:color="auto" w:sz="4" w:space="0"/>
            </w:tcBorders>
            <w:noWrap/>
            <w:vAlign w:val="center"/>
          </w:tcPr>
          <w:p w14:paraId="7F9C787A">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788" w:type="dxa"/>
            <w:tcBorders>
              <w:top w:val="single" w:color="auto" w:sz="4" w:space="0"/>
              <w:left w:val="single" w:color="auto" w:sz="4" w:space="0"/>
              <w:bottom w:val="single" w:color="auto" w:sz="4" w:space="0"/>
              <w:right w:val="single" w:color="auto" w:sz="4" w:space="0"/>
            </w:tcBorders>
            <w:noWrap/>
            <w:vAlign w:val="center"/>
          </w:tcPr>
          <w:p w14:paraId="30C6D31D">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管理制度</w:t>
            </w:r>
          </w:p>
        </w:tc>
        <w:tc>
          <w:tcPr>
            <w:tcW w:w="720" w:type="dxa"/>
            <w:tcBorders>
              <w:top w:val="single" w:color="auto" w:sz="4" w:space="0"/>
              <w:left w:val="single" w:color="auto" w:sz="4" w:space="0"/>
              <w:bottom w:val="single" w:color="auto" w:sz="4" w:space="0"/>
              <w:right w:val="single" w:color="auto" w:sz="4" w:space="0"/>
            </w:tcBorders>
            <w:noWrap/>
            <w:vAlign w:val="center"/>
          </w:tcPr>
          <w:p w14:paraId="569DBD80">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4500" w:type="dxa"/>
            <w:tcBorders>
              <w:top w:val="single" w:color="auto" w:sz="4" w:space="0"/>
              <w:left w:val="single" w:color="auto" w:sz="4" w:space="0"/>
              <w:bottom w:val="single" w:color="auto" w:sz="4" w:space="0"/>
              <w:right w:val="single" w:color="auto" w:sz="4" w:space="0"/>
            </w:tcBorders>
            <w:noWrap/>
            <w:vAlign w:val="center"/>
          </w:tcPr>
          <w:p w14:paraId="7C7BB9A7">
            <w:pPr>
              <w:snapToGrid w:val="0"/>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根据供应商提供的管理制度（至少包含服务团队管理制度、安全管理制度）完全满足采购人需求的得5分，每有一条缺失的扣</w:t>
            </w:r>
            <w:r>
              <w:rPr>
                <w:rFonts w:hint="eastAsia" w:ascii="Times New Roman" w:hAnsi="Times New Roman" w:eastAsia="仿宋_GB2312" w:cs="Times New Roman"/>
                <w:color w:val="000000"/>
                <w:szCs w:val="21"/>
              </w:rPr>
              <w:t>2.5</w:t>
            </w:r>
            <w:r>
              <w:rPr>
                <w:rFonts w:ascii="Times New Roman" w:hAnsi="Times New Roman" w:eastAsia="仿宋_GB2312" w:cs="Times New Roman"/>
                <w:color w:val="000000"/>
                <w:szCs w:val="21"/>
              </w:rPr>
              <w:t>分，每有一条缺陷或分析内容与实际情况不符或存在偏差或过于简略或存在无关的内容或分析内容不满足要求的扣</w:t>
            </w:r>
            <w:r>
              <w:rPr>
                <w:rFonts w:hint="eastAsia" w:ascii="Times New Roman" w:hAnsi="Times New Roman" w:eastAsia="仿宋_GB2312" w:cs="Times New Roman"/>
                <w:color w:val="000000"/>
                <w:szCs w:val="21"/>
              </w:rPr>
              <w:t>1</w:t>
            </w:r>
            <w:r>
              <w:rPr>
                <w:rFonts w:ascii="Times New Roman" w:hAnsi="Times New Roman" w:eastAsia="仿宋_GB2312" w:cs="Times New Roman"/>
                <w:color w:val="000000"/>
                <w:szCs w:val="21"/>
              </w:rPr>
              <w:t>.</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5分，扣完为止，本项最多得5分。</w:t>
            </w:r>
          </w:p>
        </w:tc>
        <w:tc>
          <w:tcPr>
            <w:tcW w:w="1985" w:type="dxa"/>
            <w:tcBorders>
              <w:top w:val="single" w:color="auto" w:sz="4" w:space="0"/>
              <w:left w:val="single" w:color="auto" w:sz="4" w:space="0"/>
              <w:bottom w:val="single" w:color="auto" w:sz="4" w:space="0"/>
              <w:right w:val="single" w:color="auto" w:sz="4" w:space="0"/>
            </w:tcBorders>
            <w:noWrap/>
            <w:vAlign w:val="center"/>
          </w:tcPr>
          <w:p w14:paraId="318E39EC">
            <w:pPr>
              <w:snapToGrid w:val="0"/>
              <w:jc w:val="center"/>
              <w:rPr>
                <w:rFonts w:ascii="Times New Roman" w:hAnsi="Times New Roman" w:eastAsia="仿宋_GB2312" w:cs="Times New Roman"/>
                <w:color w:val="000000"/>
                <w:szCs w:val="21"/>
              </w:rPr>
            </w:pPr>
          </w:p>
        </w:tc>
      </w:tr>
      <w:tr w14:paraId="5114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7" w:type="dxa"/>
            <w:tcBorders>
              <w:top w:val="single" w:color="auto" w:sz="4" w:space="0"/>
              <w:left w:val="single" w:color="auto" w:sz="4" w:space="0"/>
              <w:bottom w:val="single" w:color="auto" w:sz="4" w:space="0"/>
              <w:right w:val="single" w:color="auto" w:sz="4" w:space="0"/>
            </w:tcBorders>
            <w:noWrap/>
            <w:vAlign w:val="center"/>
          </w:tcPr>
          <w:p w14:paraId="13F250AE">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788" w:type="dxa"/>
            <w:tcBorders>
              <w:top w:val="single" w:color="auto" w:sz="4" w:space="0"/>
              <w:left w:val="single" w:color="auto" w:sz="4" w:space="0"/>
              <w:bottom w:val="single" w:color="auto" w:sz="4" w:space="0"/>
              <w:right w:val="single" w:color="auto" w:sz="4" w:space="0"/>
            </w:tcBorders>
            <w:noWrap/>
            <w:vAlign w:val="center"/>
          </w:tcPr>
          <w:p w14:paraId="520DE393">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驾驶员岗位管理方案</w:t>
            </w:r>
          </w:p>
        </w:tc>
        <w:tc>
          <w:tcPr>
            <w:tcW w:w="720" w:type="dxa"/>
            <w:tcBorders>
              <w:top w:val="single" w:color="auto" w:sz="4" w:space="0"/>
              <w:left w:val="single" w:color="auto" w:sz="4" w:space="0"/>
              <w:bottom w:val="single" w:color="auto" w:sz="4" w:space="0"/>
              <w:right w:val="single" w:color="auto" w:sz="4" w:space="0"/>
            </w:tcBorders>
            <w:noWrap/>
            <w:vAlign w:val="center"/>
          </w:tcPr>
          <w:p w14:paraId="79E0595D">
            <w:pPr>
              <w:snapToGrid w:val="0"/>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w:t>
            </w:r>
          </w:p>
        </w:tc>
        <w:tc>
          <w:tcPr>
            <w:tcW w:w="4500" w:type="dxa"/>
            <w:tcBorders>
              <w:top w:val="single" w:color="auto" w:sz="4" w:space="0"/>
              <w:left w:val="single" w:color="auto" w:sz="4" w:space="0"/>
              <w:bottom w:val="single" w:color="auto" w:sz="4" w:space="0"/>
              <w:right w:val="single" w:color="auto" w:sz="4" w:space="0"/>
            </w:tcBorders>
            <w:noWrap/>
            <w:vAlign w:val="center"/>
          </w:tcPr>
          <w:p w14:paraId="2ED13242">
            <w:pPr>
              <w:snapToGrid w:val="0"/>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根据供应商提供的驾驶员岗位管理方案（至少包含岗位职责、岗位奖惩措施）进行评分，完全满足采购人需求的得10分，每有一条缺失的扣5分，每有一条缺陷或分析内容与实际情况不符或存在偏差或过于简略或存在无关的内容或分析内容不满足要求的扣2.5分，扣完为止，本项最多得</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0分。</w:t>
            </w:r>
          </w:p>
        </w:tc>
        <w:tc>
          <w:tcPr>
            <w:tcW w:w="1985" w:type="dxa"/>
            <w:tcBorders>
              <w:top w:val="single" w:color="auto" w:sz="4" w:space="0"/>
              <w:left w:val="single" w:color="auto" w:sz="4" w:space="0"/>
              <w:bottom w:val="single" w:color="auto" w:sz="4" w:space="0"/>
              <w:right w:val="single" w:color="auto" w:sz="4" w:space="0"/>
            </w:tcBorders>
            <w:noWrap/>
            <w:vAlign w:val="center"/>
          </w:tcPr>
          <w:p w14:paraId="2A81CFFD">
            <w:pPr>
              <w:snapToGrid w:val="0"/>
              <w:jc w:val="center"/>
              <w:rPr>
                <w:rFonts w:ascii="Times New Roman" w:hAnsi="Times New Roman" w:eastAsia="仿宋_GB2312" w:cs="Times New Roman"/>
                <w:color w:val="000000"/>
                <w:szCs w:val="21"/>
              </w:rPr>
            </w:pPr>
          </w:p>
        </w:tc>
      </w:tr>
      <w:tr w14:paraId="6945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7" w:type="dxa"/>
            <w:tcBorders>
              <w:top w:val="single" w:color="auto" w:sz="4" w:space="0"/>
              <w:left w:val="single" w:color="auto" w:sz="4" w:space="0"/>
              <w:bottom w:val="single" w:color="auto" w:sz="4" w:space="0"/>
              <w:right w:val="single" w:color="auto" w:sz="4" w:space="0"/>
            </w:tcBorders>
            <w:noWrap/>
            <w:vAlign w:val="center"/>
          </w:tcPr>
          <w:p w14:paraId="688755DC">
            <w:pPr>
              <w:snapToGrid w:val="0"/>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8</w:t>
            </w:r>
          </w:p>
        </w:tc>
        <w:tc>
          <w:tcPr>
            <w:tcW w:w="1788" w:type="dxa"/>
            <w:tcBorders>
              <w:top w:val="single" w:color="auto" w:sz="4" w:space="0"/>
              <w:left w:val="single" w:color="auto" w:sz="4" w:space="0"/>
              <w:bottom w:val="single" w:color="auto" w:sz="4" w:space="0"/>
              <w:right w:val="single" w:color="auto" w:sz="4" w:space="0"/>
            </w:tcBorders>
            <w:noWrap/>
            <w:vAlign w:val="center"/>
          </w:tcPr>
          <w:p w14:paraId="2AF5BF5A">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响应文件规范性</w:t>
            </w:r>
          </w:p>
        </w:tc>
        <w:tc>
          <w:tcPr>
            <w:tcW w:w="720" w:type="dxa"/>
            <w:tcBorders>
              <w:top w:val="single" w:color="auto" w:sz="4" w:space="0"/>
              <w:left w:val="single" w:color="auto" w:sz="4" w:space="0"/>
              <w:bottom w:val="single" w:color="auto" w:sz="4" w:space="0"/>
              <w:right w:val="single" w:color="auto" w:sz="4" w:space="0"/>
            </w:tcBorders>
            <w:noWrap/>
            <w:vAlign w:val="center"/>
          </w:tcPr>
          <w:p w14:paraId="30BA9EC9">
            <w:pPr>
              <w:snapToGrid w:val="0"/>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4500" w:type="dxa"/>
            <w:tcBorders>
              <w:top w:val="single" w:color="auto" w:sz="4" w:space="0"/>
              <w:left w:val="single" w:color="auto" w:sz="4" w:space="0"/>
              <w:bottom w:val="single" w:color="auto" w:sz="4" w:space="0"/>
              <w:right w:val="single" w:color="auto" w:sz="4" w:space="0"/>
            </w:tcBorders>
            <w:noWrap/>
            <w:vAlign w:val="center"/>
          </w:tcPr>
          <w:p w14:paraId="026A5C9D">
            <w:pPr>
              <w:snapToGrid w:val="0"/>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响应文件制作规范得5分，不规范或存在漏项等问题的酌情扣分。</w:t>
            </w:r>
          </w:p>
        </w:tc>
        <w:tc>
          <w:tcPr>
            <w:tcW w:w="1985" w:type="dxa"/>
            <w:tcBorders>
              <w:top w:val="single" w:color="auto" w:sz="4" w:space="0"/>
              <w:left w:val="single" w:color="auto" w:sz="4" w:space="0"/>
              <w:bottom w:val="single" w:color="auto" w:sz="4" w:space="0"/>
              <w:right w:val="single" w:color="auto" w:sz="4" w:space="0"/>
            </w:tcBorders>
            <w:noWrap/>
            <w:vAlign w:val="center"/>
          </w:tcPr>
          <w:p w14:paraId="456FB379">
            <w:pPr>
              <w:snapToGrid w:val="0"/>
              <w:jc w:val="center"/>
              <w:rPr>
                <w:rFonts w:ascii="Times New Roman" w:hAnsi="Times New Roman" w:eastAsia="仿宋_GB2312" w:cs="Times New Roman"/>
                <w:color w:val="000000"/>
                <w:szCs w:val="21"/>
              </w:rPr>
            </w:pPr>
          </w:p>
        </w:tc>
      </w:tr>
    </w:tbl>
    <w:p w14:paraId="0B6F7F8A">
      <w:pPr>
        <w:rPr>
          <w:rFonts w:ascii="Times New Roman" w:hAnsi="Times New Roman" w:eastAsia="楷体" w:cs="Times New Roman"/>
          <w:bCs/>
          <w:sz w:val="32"/>
          <w:szCs w:val="32"/>
        </w:rPr>
      </w:pPr>
      <w:bookmarkStart w:id="57" w:name="_Toc21556"/>
      <w:bookmarkStart w:id="58" w:name="_Toc23246"/>
      <w:bookmarkStart w:id="59" w:name="_Toc13033"/>
      <w:bookmarkStart w:id="60" w:name="_Toc27313"/>
      <w:r>
        <w:rPr>
          <w:rFonts w:ascii="Times New Roman" w:hAnsi="Times New Roman" w:eastAsia="楷体" w:cs="Times New Roman"/>
          <w:bCs/>
          <w:sz w:val="32"/>
          <w:szCs w:val="32"/>
        </w:rPr>
        <w:br w:type="page"/>
      </w:r>
    </w:p>
    <w:p w14:paraId="4F7C7BEB">
      <w:pPr>
        <w:pStyle w:val="4"/>
        <w:spacing w:line="620" w:lineRule="atLeast"/>
        <w:rPr>
          <w:rFonts w:ascii="Times New Roman" w:hAnsi="Times New Roman" w:eastAsia="楷体"/>
          <w:b w:val="0"/>
          <w:bCs/>
          <w:sz w:val="32"/>
          <w:szCs w:val="32"/>
        </w:rPr>
      </w:pPr>
      <w:r>
        <w:rPr>
          <w:rFonts w:ascii="Times New Roman" w:hAnsi="Times New Roman" w:eastAsia="楷体"/>
          <w:b w:val="0"/>
          <w:bCs/>
          <w:sz w:val="32"/>
          <w:szCs w:val="32"/>
        </w:rPr>
        <w:t>六、谈判小组工作人员在采购活动中承担的义务</w:t>
      </w:r>
      <w:bookmarkEnd w:id="57"/>
      <w:bookmarkEnd w:id="58"/>
      <w:bookmarkEnd w:id="59"/>
      <w:bookmarkEnd w:id="60"/>
    </w:p>
    <w:p w14:paraId="75AAB558">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 遵纪守法，客观、公正、廉洁地履行职责。</w:t>
      </w:r>
    </w:p>
    <w:p w14:paraId="30FBDC0B">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 按照谈判文件的规定要求对潜在供应商的资格条件和供应商提供的报价、服务等方面严格进行评判，提供科学合理、公平公正的评审意见，参与起草评审报告，并予签字确认。</w:t>
      </w:r>
    </w:p>
    <w:p w14:paraId="49355B33">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 保守秘密。不得透露谈判文件咨询情况，不得泄漏潜在供应商的谈判文件及知悉的商业秘密，不得向供应商透露评审情况。</w:t>
      </w:r>
    </w:p>
    <w:p w14:paraId="1EF89F20">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 发现供应商在采购活动中有不正当竞争或恶意串通等违规行为，及时向采购谈判工作的组织者报告并加以制止。发现采购人及其工作人员在采购活动中有干预评审、发表倾向性和歧视性言论、受贿或者接受供应商的其他好处及其他违法违规行为，及时向组织者报告。</w:t>
      </w:r>
    </w:p>
    <w:p w14:paraId="42FD622C">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6.5 解答有关方面对采购谈判工作中有关问题的询问，配合采购人答复供应商质疑。</w:t>
      </w:r>
    </w:p>
    <w:p w14:paraId="0DABF9C5">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6.6 谈判过程中关闭通讯设备，不得与外界联系。因发生不可预见情况，确实需要与外界联系的，应当有在场工作人员陪同。</w:t>
      </w:r>
    </w:p>
    <w:p w14:paraId="1999AE7F">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6.7 谈判过程中，不得发表影响评审公正的倾向性、歧视性言论；不得征询或者接受比选人的倾向性意见；不得以任何明示或暗示的方式要求参加该项目的供应商以澄清、说明或补正为借口，表达与其原谈判文件原意不同的新意见；不得以谈判文件没有规定的方法和标准作为评审的依据；不得违反规定的谈判方式评分和撰写评审意见；不得拒绝对自己的评审意见签字确认。</w:t>
      </w:r>
      <w:bookmarkStart w:id="61" w:name="_Toc353"/>
      <w:bookmarkStart w:id="62" w:name="_Toc12267"/>
      <w:bookmarkStart w:id="63" w:name="_Toc419126932"/>
      <w:bookmarkStart w:id="64" w:name="_Toc14185"/>
      <w:bookmarkStart w:id="65" w:name="_Toc5568"/>
    </w:p>
    <w:bookmarkEnd w:id="61"/>
    <w:bookmarkEnd w:id="62"/>
    <w:bookmarkEnd w:id="63"/>
    <w:bookmarkEnd w:id="64"/>
    <w:bookmarkEnd w:id="65"/>
    <w:p w14:paraId="37C7ECE5">
      <w:pPr>
        <w:spacing w:line="620" w:lineRule="atLeast"/>
        <w:ind w:firstLine="640" w:firstLineChars="200"/>
        <w:rPr>
          <w:rFonts w:ascii="Times New Roman" w:hAnsi="Times New Roman" w:eastAsia="仿宋_GB2312" w:cs="Times New Roman"/>
          <w:sz w:val="32"/>
          <w:szCs w:val="32"/>
        </w:rPr>
        <w:sectPr>
          <w:footerReference r:id="rId3" w:type="default"/>
          <w:pgSz w:w="11906" w:h="16838"/>
          <w:pgMar w:top="2098" w:right="1474" w:bottom="1984" w:left="1587" w:header="851" w:footer="992" w:gutter="0"/>
          <w:cols w:space="720" w:num="1"/>
          <w:docGrid w:type="lines" w:linePitch="312" w:charSpace="0"/>
        </w:sectPr>
      </w:pPr>
      <w:r>
        <w:rPr>
          <w:rFonts w:ascii="Times New Roman" w:hAnsi="Times New Roman" w:eastAsia="仿宋_GB2312" w:cs="Times New Roman"/>
          <w:sz w:val="32"/>
          <w:szCs w:val="32"/>
        </w:rPr>
        <w:t>6.8 有关部门制定的其他评审工作纪律。</w:t>
      </w:r>
    </w:p>
    <w:p w14:paraId="0BD7CDDC">
      <w:pPr>
        <w:pStyle w:val="3"/>
        <w:spacing w:line="360" w:lineRule="exact"/>
        <w:rPr>
          <w:rFonts w:ascii="Times New Roman" w:hAnsi="Times New Roman" w:eastAsia="黑体"/>
          <w:b w:val="0"/>
          <w:kern w:val="2"/>
          <w:sz w:val="44"/>
          <w:szCs w:val="44"/>
        </w:rPr>
      </w:pPr>
      <w:bookmarkStart w:id="66" w:name="_Toc22245"/>
      <w:bookmarkStart w:id="67" w:name="_Toc32489"/>
      <w:bookmarkStart w:id="68" w:name="_Toc419126933"/>
      <w:bookmarkStart w:id="69" w:name="_Toc3665"/>
      <w:bookmarkStart w:id="70" w:name="_Toc20426"/>
      <w:bookmarkStart w:id="71" w:name="_Toc233048245"/>
      <w:r>
        <w:rPr>
          <w:rFonts w:ascii="Times New Roman" w:hAnsi="Times New Roman" w:eastAsia="黑体"/>
          <w:b w:val="0"/>
          <w:kern w:val="2"/>
          <w:sz w:val="44"/>
          <w:szCs w:val="44"/>
        </w:rPr>
        <w:t>第七章 合同主要条款</w:t>
      </w:r>
      <w:bookmarkEnd w:id="66"/>
      <w:bookmarkEnd w:id="67"/>
      <w:bookmarkEnd w:id="68"/>
      <w:bookmarkEnd w:id="69"/>
      <w:bookmarkEnd w:id="70"/>
      <w:bookmarkEnd w:id="71"/>
    </w:p>
    <w:p w14:paraId="71011B07">
      <w:pPr>
        <w:ind w:firstLine="640" w:firstLineChars="200"/>
        <w:rPr>
          <w:rFonts w:ascii="Times New Roman" w:hAnsi="Times New Roman" w:eastAsia="仿宋_GB2312" w:cs="Times New Roman"/>
          <w:sz w:val="32"/>
          <w:szCs w:val="32"/>
        </w:rPr>
      </w:pPr>
    </w:p>
    <w:p w14:paraId="5276DEE4">
      <w:pPr>
        <w:pStyle w:val="2"/>
        <w:numPr>
          <w:ilvl w:val="3"/>
          <w:numId w:val="0"/>
        </w:numPr>
        <w:rPr>
          <w:rFonts w:ascii="Times New Roman" w:hAnsi="Times New Roman" w:eastAsia="仿宋_GB2312" w:cs="Times New Roman"/>
          <w:sz w:val="32"/>
          <w:szCs w:val="32"/>
          <w:lang w:val="en-US"/>
        </w:rPr>
      </w:pPr>
    </w:p>
    <w:p w14:paraId="3551BAB4">
      <w:pPr>
        <w:rPr>
          <w:rFonts w:ascii="Times New Roman" w:hAnsi="Times New Roman" w:eastAsia="仿宋_GB2312" w:cs="Times New Roman"/>
          <w:sz w:val="32"/>
          <w:szCs w:val="32"/>
        </w:rPr>
      </w:pPr>
    </w:p>
    <w:p w14:paraId="1B74581F">
      <w:pPr>
        <w:rPr>
          <w:rFonts w:ascii="Times New Roman" w:hAnsi="Times New Roman" w:eastAsia="仿宋_GB2312" w:cs="Times New Roman"/>
          <w:sz w:val="32"/>
          <w:szCs w:val="32"/>
        </w:rPr>
      </w:pPr>
    </w:p>
    <w:p w14:paraId="596550BC">
      <w:pPr>
        <w:pStyle w:val="2"/>
        <w:numPr>
          <w:ilvl w:val="3"/>
          <w:numId w:val="0"/>
        </w:numPr>
        <w:rPr>
          <w:rFonts w:ascii="Times New Roman" w:hAnsi="Times New Roman" w:eastAsia="仿宋_GB2312" w:cs="Times New Roman"/>
          <w:sz w:val="32"/>
          <w:szCs w:val="32"/>
          <w:lang w:val="en-US"/>
        </w:rPr>
      </w:pPr>
    </w:p>
    <w:p w14:paraId="1ED73456"/>
    <w:p w14:paraId="40FF7A45">
      <w:pPr>
        <w:ind w:firstLine="640" w:firstLineChars="200"/>
        <w:rPr>
          <w:rFonts w:ascii="Times New Roman" w:hAnsi="Times New Roman" w:eastAsia="仿宋_GB2312" w:cs="Times New Roman"/>
          <w:sz w:val="32"/>
          <w:szCs w:val="32"/>
        </w:rPr>
      </w:pPr>
    </w:p>
    <w:p w14:paraId="2402774B">
      <w:pPr>
        <w:spacing w:line="360" w:lineRule="auto"/>
        <w:jc w:val="center"/>
        <w:rPr>
          <w:rFonts w:hint="eastAsia" w:ascii="华文仿宋" w:hAnsi="华文仿宋" w:eastAsia="华文仿宋"/>
          <w:b/>
          <w:sz w:val="36"/>
          <w:szCs w:val="36"/>
        </w:rPr>
      </w:pPr>
    </w:p>
    <w:p w14:paraId="276D4E33">
      <w:pPr>
        <w:spacing w:line="360" w:lineRule="auto"/>
        <w:jc w:val="center"/>
        <w:rPr>
          <w:rFonts w:hint="eastAsia" w:ascii="华文仿宋" w:hAnsi="华文仿宋" w:eastAsia="华文仿宋"/>
          <w:b/>
          <w:sz w:val="36"/>
          <w:szCs w:val="36"/>
          <w:lang w:eastAsia="zh-CN"/>
        </w:rPr>
      </w:pPr>
      <w:r>
        <w:rPr>
          <w:rFonts w:hint="eastAsia" w:ascii="华文仿宋" w:hAnsi="华文仿宋" w:eastAsia="华文仿宋"/>
          <w:b/>
          <w:sz w:val="36"/>
          <w:szCs w:val="36"/>
          <w:lang w:eastAsia="zh-CN"/>
        </w:rPr>
        <w:t>四川省产业投资引导基金有限公司</w:t>
      </w:r>
    </w:p>
    <w:p w14:paraId="64E87FFA">
      <w:pPr>
        <w:spacing w:line="360" w:lineRule="auto"/>
        <w:jc w:val="center"/>
      </w:pPr>
      <w:r>
        <w:rPr>
          <w:rFonts w:hint="eastAsia" w:ascii="华文仿宋" w:hAnsi="华文仿宋" w:eastAsia="华文仿宋"/>
          <w:b/>
          <w:sz w:val="36"/>
          <w:szCs w:val="36"/>
        </w:rPr>
        <w:t>服务协议</w:t>
      </w:r>
    </w:p>
    <w:p w14:paraId="46827AB4">
      <w:pPr>
        <w:rPr>
          <w:rFonts w:hint="eastAsia" w:ascii="华文仿宋" w:hAnsi="华文仿宋" w:eastAsia="华文仿宋"/>
          <w:b/>
          <w:bCs/>
          <w:sz w:val="32"/>
          <w:szCs w:val="32"/>
        </w:rPr>
      </w:pPr>
      <w:r>
        <w:rPr>
          <w:rFonts w:hint="eastAsia" w:ascii="华文仿宋" w:hAnsi="华文仿宋" w:eastAsia="华文仿宋"/>
          <w:b/>
          <w:bCs/>
          <w:sz w:val="32"/>
          <w:szCs w:val="32"/>
        </w:rPr>
        <w:br w:type="page"/>
      </w:r>
    </w:p>
    <w:p w14:paraId="16AA1FEA">
      <w:pPr>
        <w:spacing w:line="540" w:lineRule="exact"/>
        <w:ind w:firstLine="641" w:firstLineChars="200"/>
        <w:jc w:val="left"/>
        <w:rPr>
          <w:rFonts w:hint="eastAsia" w:ascii="华文仿宋" w:hAnsi="华文仿宋" w:eastAsia="华文仿宋"/>
          <w:sz w:val="32"/>
          <w:szCs w:val="32"/>
          <w:u w:val="single"/>
        </w:rPr>
      </w:pPr>
      <w:r>
        <w:rPr>
          <w:rFonts w:hint="eastAsia" w:ascii="华文仿宋" w:hAnsi="华文仿宋" w:eastAsia="华文仿宋"/>
          <w:b/>
          <w:bCs/>
          <w:sz w:val="32"/>
          <w:szCs w:val="32"/>
        </w:rPr>
        <w:t>甲方：</w:t>
      </w:r>
      <w:r>
        <w:rPr>
          <w:rFonts w:hint="eastAsia" w:ascii="华文仿宋" w:hAnsi="华文仿宋" w:eastAsia="华文仿宋"/>
          <w:b/>
          <w:bCs/>
          <w:sz w:val="32"/>
          <w:szCs w:val="32"/>
          <w:u w:val="single"/>
          <w:lang w:eastAsia="zh-CN"/>
        </w:rPr>
        <w:t>四川省产业投资引导基金有限公司</w:t>
      </w:r>
      <w:r>
        <w:rPr>
          <w:rFonts w:hint="eastAsia" w:ascii="华文仿宋" w:hAnsi="华文仿宋" w:eastAsia="华文仿宋"/>
          <w:b/>
          <w:bCs/>
          <w:sz w:val="32"/>
          <w:szCs w:val="32"/>
          <w:u w:val="single"/>
        </w:rPr>
        <w:t xml:space="preserve">   </w:t>
      </w:r>
      <w:r>
        <w:rPr>
          <w:rFonts w:hint="eastAsia" w:ascii="华文仿宋" w:hAnsi="华文仿宋" w:eastAsia="华文仿宋"/>
          <w:sz w:val="32"/>
          <w:szCs w:val="32"/>
          <w:u w:val="single"/>
        </w:rPr>
        <w:t xml:space="preserve"> </w:t>
      </w:r>
    </w:p>
    <w:p w14:paraId="1797034A">
      <w:pPr>
        <w:spacing w:line="540" w:lineRule="exact"/>
        <w:ind w:firstLine="641" w:firstLineChars="200"/>
        <w:rPr>
          <w:rFonts w:hint="eastAsia" w:ascii="华文仿宋" w:hAnsi="华文仿宋" w:eastAsia="华文仿宋"/>
          <w:sz w:val="32"/>
          <w:szCs w:val="32"/>
          <w:highlight w:val="yellow"/>
          <w:u w:val="single"/>
        </w:rPr>
      </w:pPr>
      <w:r>
        <w:rPr>
          <w:rFonts w:hint="eastAsia" w:ascii="华文仿宋" w:hAnsi="华文仿宋" w:eastAsia="华文仿宋"/>
          <w:b/>
          <w:bCs/>
          <w:sz w:val="32"/>
          <w:szCs w:val="32"/>
        </w:rPr>
        <w:t>乙方：</w:t>
      </w:r>
      <w:r>
        <w:rPr>
          <w:rFonts w:hint="eastAsia" w:ascii="华文仿宋" w:hAnsi="华文仿宋" w:eastAsia="华文仿宋"/>
          <w:b/>
          <w:bCs/>
          <w:sz w:val="32"/>
          <w:szCs w:val="32"/>
          <w:u w:val="single"/>
        </w:rPr>
        <w:t xml:space="preserve">                                    </w:t>
      </w:r>
    </w:p>
    <w:p w14:paraId="1765F8F7">
      <w:pPr>
        <w:spacing w:line="540" w:lineRule="exact"/>
        <w:ind w:firstLine="640" w:firstLineChars="200"/>
        <w:rPr>
          <w:rFonts w:hint="eastAsia" w:ascii="华文仿宋" w:hAnsi="华文仿宋" w:eastAsia="华文仿宋" w:cs="Times New Roman"/>
          <w:sz w:val="32"/>
          <w:szCs w:val="32"/>
        </w:rPr>
      </w:pPr>
    </w:p>
    <w:p w14:paraId="3E0CCF5B">
      <w:pPr>
        <w:spacing w:line="540" w:lineRule="exact"/>
        <w:ind w:firstLine="640" w:firstLineChars="200"/>
      </w:pPr>
      <w:r>
        <w:rPr>
          <w:rFonts w:hint="eastAsia" w:ascii="华文仿宋" w:hAnsi="华文仿宋" w:eastAsia="华文仿宋" w:cs="Times New Roman"/>
          <w:sz w:val="32"/>
          <w:szCs w:val="32"/>
        </w:rPr>
        <w:t>根据《中华人民共和国民法典》及相关法律法规的规定，本着自愿、平等、公平、诚实信用的原则，现就甲方委托乙方负责车辆驾驶服务相关事宜，经双方平等协商一致后，确定本协议内容，以资共同遵守。</w:t>
      </w:r>
    </w:p>
    <w:p w14:paraId="0C7BB5AC">
      <w:pPr>
        <w:spacing w:line="540" w:lineRule="exact"/>
        <w:ind w:firstLine="641" w:firstLineChars="200"/>
      </w:pPr>
      <w:r>
        <w:rPr>
          <w:rFonts w:hint="eastAsia" w:ascii="华文仿宋" w:hAnsi="华文仿宋" w:eastAsia="华文仿宋"/>
          <w:b/>
          <w:sz w:val="32"/>
          <w:szCs w:val="32"/>
        </w:rPr>
        <w:t xml:space="preserve">第一条  </w:t>
      </w:r>
      <w:r>
        <w:rPr>
          <w:rFonts w:hint="eastAsia" w:ascii="华文仿宋" w:hAnsi="华文仿宋" w:eastAsia="华文仿宋"/>
          <w:sz w:val="32"/>
          <w:szCs w:val="32"/>
        </w:rPr>
        <w:t>为确保服务质量，乙方向甲方派驻服务人员设置：驾驶员</w:t>
      </w:r>
      <w:r>
        <w:rPr>
          <w:rFonts w:hint="eastAsia" w:ascii="华文仿宋" w:hAnsi="华文仿宋" w:eastAsia="华文仿宋"/>
          <w:sz w:val="32"/>
          <w:szCs w:val="32"/>
          <w:u w:val="single"/>
        </w:rPr>
        <w:t>1</w:t>
      </w:r>
      <w:r>
        <w:rPr>
          <w:rFonts w:hint="eastAsia" w:ascii="华文仿宋" w:hAnsi="华文仿宋" w:eastAsia="华文仿宋"/>
          <w:sz w:val="32"/>
          <w:szCs w:val="32"/>
        </w:rPr>
        <w:t>名。</w:t>
      </w:r>
    </w:p>
    <w:p w14:paraId="00F53246">
      <w:pPr>
        <w:snapToGrid w:val="0"/>
        <w:spacing w:line="540" w:lineRule="exact"/>
        <w:ind w:firstLine="641" w:firstLineChars="200"/>
        <w:rPr>
          <w:rFonts w:hint="eastAsia" w:ascii="华文仿宋" w:hAnsi="华文仿宋" w:eastAsia="华文仿宋"/>
          <w:b/>
          <w:sz w:val="32"/>
          <w:szCs w:val="32"/>
        </w:rPr>
      </w:pPr>
      <w:r>
        <w:rPr>
          <w:rFonts w:hint="eastAsia" w:ascii="华文仿宋" w:hAnsi="华文仿宋" w:eastAsia="华文仿宋"/>
          <w:b/>
          <w:sz w:val="32"/>
          <w:szCs w:val="32"/>
        </w:rPr>
        <w:t xml:space="preserve">第二条  </w:t>
      </w:r>
      <w:r>
        <w:rPr>
          <w:rFonts w:hint="eastAsia" w:ascii="华文仿宋" w:hAnsi="华文仿宋" w:eastAsia="华文仿宋"/>
          <w:bCs/>
          <w:sz w:val="32"/>
          <w:szCs w:val="32"/>
        </w:rPr>
        <w:t>服务内容及要求</w:t>
      </w:r>
    </w:p>
    <w:p w14:paraId="76897AB4">
      <w:pPr>
        <w:spacing w:line="540" w:lineRule="exact"/>
        <w:ind w:firstLine="640" w:firstLineChars="200"/>
        <w:rPr>
          <w:rFonts w:hint="eastAsia" w:ascii="仿宋" w:hAnsi="仿宋" w:eastAsia="仿宋" w:cs="仿宋"/>
          <w:sz w:val="32"/>
        </w:rPr>
      </w:pPr>
      <w:r>
        <w:rPr>
          <w:rFonts w:hint="eastAsia" w:ascii="仿宋" w:hAnsi="仿宋" w:eastAsia="仿宋" w:cs="仿宋"/>
          <w:sz w:val="32"/>
        </w:rPr>
        <w:t>1.按照甲方车辆管理相关制度规定，服从甲方管理，做好里程记录、车辆卫生、车辆维修、停放保管、油耗管理等具体工作。</w:t>
      </w:r>
    </w:p>
    <w:p w14:paraId="1335465A">
      <w:pPr>
        <w:spacing w:line="540" w:lineRule="exact"/>
        <w:ind w:firstLine="640" w:firstLineChars="200"/>
        <w:rPr>
          <w:rFonts w:hint="eastAsia" w:ascii="仿宋" w:hAnsi="仿宋" w:eastAsia="仿宋" w:cs="仿宋"/>
          <w:sz w:val="32"/>
        </w:rPr>
      </w:pPr>
      <w:r>
        <w:rPr>
          <w:rFonts w:hint="eastAsia" w:ascii="华文仿宋" w:hAnsi="华文仿宋" w:eastAsia="华文仿宋"/>
          <w:sz w:val="32"/>
          <w:szCs w:val="32"/>
        </w:rPr>
        <w:t>2.</w:t>
      </w:r>
      <w:r>
        <w:rPr>
          <w:rFonts w:hint="eastAsia" w:ascii="Times New Roman" w:hAnsi="Times New Roman" w:eastAsia="仿宋_GB2312" w:cs="Times New Roman"/>
          <w:sz w:val="32"/>
          <w:szCs w:val="32"/>
        </w:rPr>
        <w:t>大</w:t>
      </w:r>
      <w:r>
        <w:rPr>
          <w:rFonts w:ascii="Times New Roman" w:hAnsi="Times New Roman" w:eastAsia="仿宋_GB2312" w:cs="Times New Roman"/>
          <w:sz w:val="32"/>
          <w:szCs w:val="32"/>
        </w:rPr>
        <w:t>中型客车以及其他车辆驾驶服务</w:t>
      </w:r>
      <w:r>
        <w:rPr>
          <w:rFonts w:hint="eastAsia" w:ascii="仿宋" w:hAnsi="仿宋" w:eastAsia="仿宋" w:cs="仿宋"/>
          <w:sz w:val="32"/>
        </w:rPr>
        <w:t>，按照甲方安排的时间、路线提供车辆驾驶服务保障</w:t>
      </w:r>
      <w:r>
        <w:rPr>
          <w:rFonts w:hint="eastAsia" w:ascii="Times New Roman" w:hAnsi="Times New Roman" w:eastAsia="仿宋_GB2312" w:cs="Times New Roman"/>
          <w:sz w:val="32"/>
          <w:szCs w:val="32"/>
        </w:rPr>
        <w:t>.</w:t>
      </w:r>
    </w:p>
    <w:p w14:paraId="7DD8A104">
      <w:pPr>
        <w:spacing w:line="540" w:lineRule="exact"/>
        <w:ind w:firstLine="640" w:firstLineChars="200"/>
        <w:rPr>
          <w:rFonts w:hint="eastAsia" w:ascii="仿宋" w:hAnsi="仿宋" w:eastAsia="仿宋" w:cs="仿宋"/>
          <w:sz w:val="32"/>
        </w:rPr>
      </w:pPr>
      <w:r>
        <w:rPr>
          <w:rFonts w:hint="eastAsia" w:ascii="仿宋" w:hAnsi="仿宋" w:eastAsia="仿宋" w:cs="仿宋"/>
          <w:sz w:val="32"/>
        </w:rPr>
        <w:t>3.严格遵守《道路交通安全法》，服从交通指挥，确保生命财产的安全</w:t>
      </w:r>
      <w:r>
        <w:rPr>
          <w:rFonts w:hint="eastAsia" w:ascii="Times New Roman" w:hAnsi="Times New Roman" w:eastAsia="仿宋_GB2312" w:cs="Times New Roman"/>
          <w:sz w:val="32"/>
          <w:szCs w:val="32"/>
        </w:rPr>
        <w:t>。</w:t>
      </w:r>
    </w:p>
    <w:p w14:paraId="2F08F11E">
      <w:pPr>
        <w:snapToGrid w:val="0"/>
        <w:spacing w:line="540" w:lineRule="exact"/>
        <w:ind w:firstLine="641" w:firstLineChars="200"/>
        <w:rPr>
          <w:rFonts w:hint="eastAsia" w:ascii="华文仿宋" w:hAnsi="华文仿宋" w:eastAsia="华文仿宋"/>
          <w:sz w:val="32"/>
          <w:szCs w:val="32"/>
        </w:rPr>
      </w:pPr>
      <w:r>
        <w:rPr>
          <w:rFonts w:hint="eastAsia" w:ascii="华文仿宋" w:hAnsi="华文仿宋" w:eastAsia="华文仿宋"/>
          <w:b/>
          <w:sz w:val="32"/>
          <w:szCs w:val="32"/>
        </w:rPr>
        <w:t xml:space="preserve">第三条  </w:t>
      </w:r>
      <w:r>
        <w:rPr>
          <w:rFonts w:hint="eastAsia" w:ascii="华文仿宋" w:hAnsi="华文仿宋" w:eastAsia="华文仿宋"/>
          <w:sz w:val="32"/>
          <w:szCs w:val="32"/>
        </w:rPr>
        <w:t>本协议服务期限为</w:t>
      </w:r>
      <w:r>
        <w:rPr>
          <w:rFonts w:hint="eastAsia" w:ascii="华文仿宋" w:hAnsi="华文仿宋" w:eastAsia="华文仿宋"/>
          <w:sz w:val="32"/>
          <w:szCs w:val="32"/>
          <w:u w:val="single"/>
        </w:rPr>
        <w:t>壹</w:t>
      </w:r>
      <w:r>
        <w:rPr>
          <w:rFonts w:hint="eastAsia" w:ascii="华文仿宋" w:hAnsi="华文仿宋" w:eastAsia="华文仿宋"/>
          <w:sz w:val="32"/>
          <w:szCs w:val="32"/>
        </w:rPr>
        <w:t>年，自</w:t>
      </w:r>
      <w:r>
        <w:rPr>
          <w:rFonts w:hint="eastAsia" w:ascii="华文仿宋" w:hAnsi="华文仿宋" w:eastAsia="华文仿宋"/>
          <w:sz w:val="32"/>
          <w:szCs w:val="32"/>
          <w:u w:val="single"/>
        </w:rPr>
        <w:t xml:space="preserve">   年  月  日</w:t>
      </w:r>
      <w:r>
        <w:rPr>
          <w:rFonts w:hint="eastAsia" w:ascii="华文仿宋" w:hAnsi="华文仿宋" w:eastAsia="华文仿宋"/>
          <w:sz w:val="32"/>
          <w:szCs w:val="32"/>
        </w:rPr>
        <w:t>起至</w:t>
      </w:r>
      <w:r>
        <w:rPr>
          <w:rFonts w:hint="eastAsia" w:ascii="华文仿宋" w:hAnsi="华文仿宋" w:eastAsia="华文仿宋"/>
          <w:sz w:val="32"/>
          <w:szCs w:val="32"/>
          <w:u w:val="single"/>
        </w:rPr>
        <w:t xml:space="preserve">    年  月  日</w:t>
      </w:r>
      <w:r>
        <w:rPr>
          <w:rFonts w:hint="eastAsia" w:ascii="华文仿宋" w:hAnsi="华文仿宋" w:eastAsia="华文仿宋"/>
          <w:sz w:val="32"/>
          <w:szCs w:val="32"/>
        </w:rPr>
        <w:t>止。</w:t>
      </w:r>
    </w:p>
    <w:p w14:paraId="0516C7C5">
      <w:pPr>
        <w:spacing w:line="540" w:lineRule="exact"/>
        <w:ind w:firstLine="641" w:firstLineChars="200"/>
        <w:rPr>
          <w:rFonts w:hint="eastAsia" w:ascii="华文仿宋" w:hAnsi="华文仿宋" w:eastAsia="华文仿宋"/>
          <w:b/>
          <w:sz w:val="32"/>
          <w:szCs w:val="32"/>
        </w:rPr>
      </w:pPr>
      <w:r>
        <w:rPr>
          <w:rFonts w:hint="eastAsia" w:ascii="华文仿宋" w:hAnsi="华文仿宋" w:eastAsia="华文仿宋"/>
          <w:b/>
          <w:sz w:val="32"/>
          <w:szCs w:val="32"/>
        </w:rPr>
        <w:t xml:space="preserve">第四条 </w:t>
      </w:r>
      <w:r>
        <w:rPr>
          <w:rFonts w:hint="eastAsia" w:ascii="华文仿宋" w:hAnsi="华文仿宋" w:eastAsia="华文仿宋"/>
          <w:sz w:val="32"/>
          <w:szCs w:val="32"/>
        </w:rPr>
        <w:t>服务费用标准及支付方式</w:t>
      </w:r>
    </w:p>
    <w:p w14:paraId="55FA8910">
      <w:pPr>
        <w:spacing w:line="54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1、甲方按照</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rPr>
        <w:t>元/月（含税）（大写：</w:t>
      </w:r>
      <w:r>
        <w:rPr>
          <w:rFonts w:hint="eastAsia" w:ascii="华文仿宋" w:hAnsi="华文仿宋" w:eastAsia="华文仿宋"/>
          <w:sz w:val="32"/>
          <w:szCs w:val="32"/>
          <w:u w:val="single"/>
        </w:rPr>
        <w:t xml:space="preserve">人民币    </w:t>
      </w:r>
      <w:r>
        <w:rPr>
          <w:rFonts w:hint="eastAsia" w:ascii="华文仿宋" w:hAnsi="华文仿宋" w:eastAsia="华文仿宋"/>
          <w:sz w:val="32"/>
          <w:szCs w:val="32"/>
        </w:rPr>
        <w:t>）标准支付服务费用。费用明细详见附件。</w:t>
      </w:r>
    </w:p>
    <w:p w14:paraId="07690302">
      <w:pPr>
        <w:spacing w:line="54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2、甲方按月支付服务费，即甲方每月10日前支付上月服务费用，乙方应在甲方支付费用前，按甲方确认费用数额向甲方开具合法、有效的增值税专用发票，否则甲方有权拒绝支付款项，且不承担违约责任。</w:t>
      </w:r>
    </w:p>
    <w:p w14:paraId="62A50F2F">
      <w:pPr>
        <w:spacing w:line="540" w:lineRule="exact"/>
        <w:ind w:firstLine="641" w:firstLineChars="200"/>
        <w:rPr>
          <w:rFonts w:hint="eastAsia" w:ascii="华文仿宋" w:hAnsi="华文仿宋" w:eastAsia="华文仿宋" w:cs="Times New Roman"/>
          <w:b/>
          <w:sz w:val="32"/>
          <w:szCs w:val="32"/>
        </w:rPr>
      </w:pPr>
      <w:r>
        <w:rPr>
          <w:rFonts w:hint="eastAsia" w:ascii="华文仿宋" w:hAnsi="华文仿宋" w:eastAsia="华文仿宋" w:cs="Times New Roman"/>
          <w:b/>
          <w:sz w:val="32"/>
          <w:szCs w:val="32"/>
        </w:rPr>
        <w:t>第五条 双方权利义务</w:t>
      </w:r>
    </w:p>
    <w:p w14:paraId="71446566">
      <w:pPr>
        <w:spacing w:line="540" w:lineRule="exact"/>
        <w:ind w:firstLine="640"/>
        <w:rPr>
          <w:rFonts w:hint="eastAsia" w:ascii="仿宋" w:hAnsi="仿宋" w:eastAsia="仿宋" w:cs="仿宋"/>
          <w:sz w:val="32"/>
        </w:rPr>
      </w:pPr>
      <w:r>
        <w:rPr>
          <w:rFonts w:hint="eastAsia" w:ascii="仿宋" w:hAnsi="仿宋" w:eastAsia="仿宋" w:cs="仿宋"/>
          <w:sz w:val="32"/>
        </w:rPr>
        <w:t>（一）甲方的权利义务</w:t>
      </w:r>
    </w:p>
    <w:p w14:paraId="67F2E666">
      <w:pPr>
        <w:spacing w:line="540" w:lineRule="exact"/>
        <w:ind w:firstLine="640"/>
        <w:rPr>
          <w:rFonts w:hint="eastAsia" w:ascii="仿宋" w:hAnsi="仿宋" w:eastAsia="仿宋" w:cs="仿宋"/>
          <w:sz w:val="32"/>
        </w:rPr>
      </w:pPr>
      <w:r>
        <w:rPr>
          <w:rFonts w:hint="eastAsia" w:ascii="仿宋" w:hAnsi="仿宋" w:eastAsia="仿宋" w:cs="仿宋"/>
          <w:sz w:val="32"/>
        </w:rPr>
        <w:t>1.对乙方的管理实施监督检查，对乙方提供的服务进行考核评价。</w:t>
      </w:r>
    </w:p>
    <w:p w14:paraId="6C7DCA11">
      <w:pPr>
        <w:spacing w:line="540" w:lineRule="exact"/>
        <w:ind w:firstLine="640"/>
        <w:rPr>
          <w:rFonts w:hint="eastAsia" w:ascii="仿宋" w:hAnsi="仿宋" w:eastAsia="仿宋" w:cs="仿宋"/>
          <w:sz w:val="32"/>
        </w:rPr>
      </w:pPr>
      <w:r>
        <w:rPr>
          <w:rFonts w:hint="eastAsia" w:ascii="仿宋" w:hAnsi="仿宋" w:eastAsia="仿宋" w:cs="仿宋"/>
          <w:sz w:val="32"/>
        </w:rPr>
        <w:t>2.在本协议生效之日起，向乙方无偿提供管理及其服务所需要的工作、休息场地。</w:t>
      </w:r>
    </w:p>
    <w:p w14:paraId="30BDE769">
      <w:pPr>
        <w:spacing w:line="540" w:lineRule="exact"/>
        <w:ind w:firstLine="640"/>
        <w:rPr>
          <w:rFonts w:hint="eastAsia" w:ascii="仿宋" w:hAnsi="仿宋" w:eastAsia="仿宋" w:cs="仿宋"/>
          <w:sz w:val="32"/>
        </w:rPr>
      </w:pPr>
      <w:r>
        <w:rPr>
          <w:rFonts w:hint="eastAsia" w:ascii="仿宋" w:hAnsi="仿宋" w:eastAsia="仿宋" w:cs="仿宋"/>
          <w:sz w:val="32"/>
        </w:rPr>
        <w:t>3.按时支付乙方协议约定的费用。</w:t>
      </w:r>
    </w:p>
    <w:p w14:paraId="00637D17">
      <w:pPr>
        <w:spacing w:line="540" w:lineRule="exact"/>
        <w:ind w:firstLine="640"/>
        <w:rPr>
          <w:rFonts w:hint="eastAsia" w:ascii="仿宋" w:hAnsi="仿宋" w:eastAsia="仿宋" w:cs="仿宋"/>
          <w:sz w:val="32"/>
        </w:rPr>
      </w:pPr>
      <w:r>
        <w:rPr>
          <w:rFonts w:hint="eastAsia" w:ascii="仿宋" w:hAnsi="仿宋" w:eastAsia="仿宋" w:cs="仿宋"/>
          <w:sz w:val="32"/>
        </w:rPr>
        <w:t>4.甲方制定的安全须知、行为规范等，及时送乙方，便于乙方及时向派驻服务人员宣讲。</w:t>
      </w:r>
    </w:p>
    <w:p w14:paraId="03C29BF3">
      <w:pPr>
        <w:spacing w:line="540" w:lineRule="exact"/>
        <w:ind w:firstLine="640"/>
        <w:rPr>
          <w:rFonts w:hint="eastAsia" w:ascii="仿宋" w:hAnsi="仿宋" w:eastAsia="仿宋" w:cs="仿宋"/>
          <w:sz w:val="32"/>
        </w:rPr>
      </w:pPr>
      <w:r>
        <w:rPr>
          <w:rFonts w:hint="eastAsia" w:ascii="仿宋" w:hAnsi="仿宋" w:eastAsia="仿宋" w:cs="仿宋"/>
          <w:sz w:val="32"/>
        </w:rPr>
        <w:t>5.法律规定由甲方承担的其他责任。</w:t>
      </w:r>
    </w:p>
    <w:p w14:paraId="5BE55C6B">
      <w:pPr>
        <w:spacing w:line="540" w:lineRule="exact"/>
        <w:ind w:firstLine="640"/>
        <w:rPr>
          <w:rFonts w:hint="eastAsia" w:ascii="仿宋" w:hAnsi="仿宋" w:eastAsia="仿宋" w:cs="仿宋"/>
          <w:sz w:val="32"/>
        </w:rPr>
      </w:pPr>
      <w:r>
        <w:rPr>
          <w:rFonts w:hint="eastAsia" w:ascii="仿宋" w:hAnsi="仿宋" w:eastAsia="仿宋" w:cs="仿宋"/>
          <w:sz w:val="32"/>
        </w:rPr>
        <w:t>（二）乙方的权利义务</w:t>
      </w:r>
    </w:p>
    <w:p w14:paraId="0917645B">
      <w:pPr>
        <w:spacing w:line="540" w:lineRule="exact"/>
        <w:ind w:firstLine="640"/>
        <w:rPr>
          <w:rFonts w:hint="eastAsia" w:ascii="仿宋" w:hAnsi="仿宋" w:eastAsia="仿宋" w:cs="仿宋"/>
          <w:sz w:val="32"/>
        </w:rPr>
      </w:pPr>
      <w:r>
        <w:rPr>
          <w:rFonts w:hint="eastAsia" w:ascii="仿宋" w:hAnsi="仿宋" w:eastAsia="仿宋" w:cs="仿宋"/>
          <w:sz w:val="32"/>
        </w:rPr>
        <w:t>1.接受甲方的监督指导。乙方应遵守甲方的安全管理等规章制度；派驻服务人员的工作时间及工作内容安排由乙方自行负责，但乙方必须保障为甲方提供的服务质量满足甲方的要求。</w:t>
      </w:r>
    </w:p>
    <w:p w14:paraId="61719E78">
      <w:pPr>
        <w:spacing w:line="540" w:lineRule="exact"/>
        <w:ind w:firstLine="640"/>
        <w:rPr>
          <w:rFonts w:hint="eastAsia" w:ascii="仿宋" w:hAnsi="仿宋" w:eastAsia="仿宋" w:cs="仿宋"/>
          <w:sz w:val="32"/>
        </w:rPr>
      </w:pPr>
      <w:r>
        <w:rPr>
          <w:rFonts w:hint="eastAsia" w:ascii="仿宋" w:hAnsi="仿宋" w:eastAsia="仿宋" w:cs="仿宋"/>
          <w:sz w:val="32"/>
        </w:rPr>
        <w:t>2.为了提高派驻服务人员的素质，乙方应加强基础培训，主要包括：劳动法规和职业道德培训；安全保密、遵章守纪；职业技能培训等。</w:t>
      </w:r>
    </w:p>
    <w:p w14:paraId="5ED95043">
      <w:pPr>
        <w:spacing w:line="540" w:lineRule="exact"/>
        <w:ind w:firstLine="640"/>
        <w:rPr>
          <w:rFonts w:hint="eastAsia" w:ascii="仿宋" w:hAnsi="仿宋" w:eastAsia="仿宋" w:cs="仿宋"/>
          <w:sz w:val="32"/>
        </w:rPr>
      </w:pPr>
      <w:r>
        <w:rPr>
          <w:rFonts w:hint="eastAsia" w:ascii="仿宋" w:hAnsi="仿宋" w:eastAsia="仿宋" w:cs="仿宋"/>
          <w:sz w:val="32"/>
        </w:rPr>
        <w:t>3.乙方应做好派驻服务人员的稳定管理，依照《劳动法》相关规定履行相关义务，按时向乙方工作人员发放工资及缴纳社保，确保为派驻服务人员创造稳定的劳动关系。</w:t>
      </w:r>
    </w:p>
    <w:p w14:paraId="51E8FF0B">
      <w:pPr>
        <w:spacing w:line="540" w:lineRule="exact"/>
        <w:ind w:firstLine="640"/>
        <w:rPr>
          <w:rFonts w:hint="eastAsia" w:ascii="仿宋" w:hAnsi="仿宋" w:eastAsia="仿宋" w:cs="仿宋"/>
          <w:sz w:val="32"/>
        </w:rPr>
      </w:pPr>
      <w:r>
        <w:rPr>
          <w:rFonts w:hint="eastAsia" w:ascii="仿宋" w:hAnsi="仿宋" w:eastAsia="仿宋" w:cs="仿宋"/>
          <w:sz w:val="32"/>
        </w:rPr>
        <w:t>4.按照甲方工作要求，派驻服务人员与甲方签订保密协议。</w:t>
      </w:r>
    </w:p>
    <w:p w14:paraId="728D27A1">
      <w:pPr>
        <w:spacing w:line="540" w:lineRule="exact"/>
        <w:ind w:firstLine="640"/>
        <w:rPr>
          <w:rFonts w:hint="eastAsia" w:ascii="仿宋" w:hAnsi="仿宋" w:eastAsia="仿宋" w:cs="仿宋"/>
          <w:sz w:val="32"/>
        </w:rPr>
      </w:pPr>
      <w:r>
        <w:rPr>
          <w:rFonts w:hint="eastAsia" w:ascii="仿宋" w:hAnsi="仿宋" w:eastAsia="仿宋" w:cs="仿宋"/>
          <w:sz w:val="32"/>
        </w:rPr>
        <w:t>5.法律规定由乙方承担的其他责任。</w:t>
      </w:r>
    </w:p>
    <w:p w14:paraId="2C363524">
      <w:pPr>
        <w:tabs>
          <w:tab w:val="left" w:pos="1680"/>
        </w:tabs>
        <w:spacing w:line="540" w:lineRule="exact"/>
        <w:ind w:firstLine="641" w:firstLineChars="200"/>
        <w:rPr>
          <w:rFonts w:hint="eastAsia" w:ascii="华文仿宋" w:hAnsi="华文仿宋" w:eastAsia="华文仿宋" w:cs="Times New Roman"/>
          <w:sz w:val="32"/>
          <w:szCs w:val="32"/>
        </w:rPr>
      </w:pPr>
      <w:r>
        <w:rPr>
          <w:rFonts w:hint="eastAsia" w:ascii="华文仿宋" w:hAnsi="华文仿宋" w:eastAsia="华文仿宋" w:cs="Times New Roman"/>
          <w:b/>
          <w:bCs/>
          <w:sz w:val="32"/>
          <w:szCs w:val="32"/>
        </w:rPr>
        <w:t>第六条</w:t>
      </w:r>
      <w:r>
        <w:rPr>
          <w:rFonts w:hint="eastAsia" w:ascii="华文仿宋" w:hAnsi="华文仿宋" w:eastAsia="华文仿宋" w:cs="Times New Roman"/>
          <w:sz w:val="32"/>
          <w:szCs w:val="32"/>
        </w:rPr>
        <w:t xml:space="preserve"> 协议变更和终止</w:t>
      </w:r>
    </w:p>
    <w:p w14:paraId="36A15E0D">
      <w:pPr>
        <w:tabs>
          <w:tab w:val="left" w:pos="1680"/>
        </w:tabs>
        <w:spacing w:line="540" w:lineRule="exact"/>
        <w:ind w:firstLine="640" w:firstLineChars="200"/>
        <w:rPr>
          <w:rFonts w:hint="eastAsia" w:ascii="华文仿宋" w:hAnsi="华文仿宋" w:eastAsia="华文仿宋" w:cs="Times New Roman"/>
          <w:sz w:val="32"/>
          <w:szCs w:val="32"/>
        </w:rPr>
      </w:pPr>
      <w:r>
        <w:rPr>
          <w:rFonts w:hint="eastAsia" w:ascii="华文仿宋" w:hAnsi="华文仿宋" w:eastAsia="华文仿宋" w:cs="Times New Roman"/>
          <w:sz w:val="32"/>
          <w:szCs w:val="32"/>
        </w:rPr>
        <w:t>本协议未尽事宜，双方可另行签订补充协议，补充协议在该协议生效的基础上具有同等的法律效力。</w:t>
      </w:r>
    </w:p>
    <w:p w14:paraId="67A1E67F">
      <w:pPr>
        <w:tabs>
          <w:tab w:val="left" w:pos="1680"/>
        </w:tabs>
        <w:spacing w:line="540" w:lineRule="exact"/>
        <w:ind w:firstLine="641" w:firstLineChars="200"/>
        <w:rPr>
          <w:rFonts w:hint="eastAsia" w:ascii="华文仿宋" w:hAnsi="华文仿宋" w:eastAsia="华文仿宋" w:cs="Times New Roman"/>
          <w:sz w:val="32"/>
          <w:szCs w:val="32"/>
        </w:rPr>
      </w:pPr>
      <w:r>
        <w:rPr>
          <w:rFonts w:hint="eastAsia" w:ascii="华文仿宋" w:hAnsi="华文仿宋" w:eastAsia="华文仿宋" w:cs="Times New Roman"/>
          <w:b/>
          <w:bCs/>
          <w:sz w:val="32"/>
          <w:szCs w:val="32"/>
        </w:rPr>
        <w:t>第七条</w:t>
      </w:r>
      <w:r>
        <w:rPr>
          <w:rFonts w:hint="eastAsia" w:ascii="华文仿宋" w:hAnsi="华文仿宋" w:eastAsia="华文仿宋" w:cs="Times New Roman"/>
          <w:sz w:val="32"/>
          <w:szCs w:val="32"/>
        </w:rPr>
        <w:t xml:space="preserve"> 争议解决</w:t>
      </w:r>
    </w:p>
    <w:p w14:paraId="491484CE">
      <w:pPr>
        <w:tabs>
          <w:tab w:val="left" w:pos="1680"/>
        </w:tabs>
        <w:spacing w:line="540" w:lineRule="exact"/>
        <w:ind w:firstLine="640" w:firstLineChars="200"/>
      </w:pPr>
      <w:r>
        <w:rPr>
          <w:rFonts w:hint="eastAsia" w:ascii="华文仿宋" w:hAnsi="华文仿宋" w:eastAsia="华文仿宋" w:cs="Times New Roman"/>
          <w:sz w:val="32"/>
          <w:szCs w:val="32"/>
        </w:rPr>
        <w:t>本协议发生争议时，双方应协商解决，协商不成时，由甲方所在地人民法院管辖争议。</w:t>
      </w:r>
    </w:p>
    <w:p w14:paraId="3337B78A">
      <w:pPr>
        <w:tabs>
          <w:tab w:val="left" w:pos="1680"/>
        </w:tabs>
        <w:spacing w:line="540" w:lineRule="exact"/>
        <w:ind w:firstLine="641" w:firstLineChars="200"/>
        <w:rPr>
          <w:rFonts w:hint="eastAsia" w:ascii="华文仿宋" w:hAnsi="华文仿宋" w:eastAsia="华文仿宋"/>
          <w:sz w:val="32"/>
          <w:szCs w:val="32"/>
        </w:rPr>
      </w:pPr>
      <w:r>
        <w:rPr>
          <w:rFonts w:hint="eastAsia" w:ascii="华文仿宋" w:hAnsi="华文仿宋" w:eastAsia="华文仿宋"/>
          <w:b/>
          <w:sz w:val="32"/>
          <w:szCs w:val="32"/>
        </w:rPr>
        <w:t>第八条</w:t>
      </w:r>
      <w:r>
        <w:rPr>
          <w:rFonts w:hint="eastAsia" w:ascii="华文仿宋" w:hAnsi="华文仿宋" w:eastAsia="华文仿宋"/>
          <w:sz w:val="32"/>
          <w:szCs w:val="32"/>
        </w:rPr>
        <w:t xml:space="preserve"> 本协议一式肆份，甲方执贰份，乙方执贰份，具有同等法律效力。</w:t>
      </w:r>
    </w:p>
    <w:p w14:paraId="7B8907C4">
      <w:pPr>
        <w:pStyle w:val="23"/>
        <w:spacing w:line="540" w:lineRule="exact"/>
      </w:pPr>
    </w:p>
    <w:p w14:paraId="52FBD3DA">
      <w:pPr>
        <w:tabs>
          <w:tab w:val="center" w:pos="4598"/>
        </w:tabs>
        <w:autoSpaceDE w:val="0"/>
        <w:autoSpaceDN w:val="0"/>
        <w:adjustRightInd w:val="0"/>
        <w:spacing w:line="54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甲方：（公章）　　　　　　     乙方：（公章）</w:t>
      </w:r>
    </w:p>
    <w:p w14:paraId="21FB3088">
      <w:pPr>
        <w:tabs>
          <w:tab w:val="center" w:pos="4598"/>
        </w:tabs>
        <w:autoSpaceDE w:val="0"/>
        <w:autoSpaceDN w:val="0"/>
        <w:adjustRightInd w:val="0"/>
        <w:spacing w:line="54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法定代表人或授权代表：         法定代表人或授权代表：</w:t>
      </w:r>
    </w:p>
    <w:p w14:paraId="3C819F2F">
      <w:pPr>
        <w:spacing w:line="540" w:lineRule="exact"/>
        <w:ind w:firstLine="640" w:firstLineChars="200"/>
        <w:jc w:val="left"/>
        <w:rPr>
          <w:rFonts w:ascii="Times New Roman" w:hAnsi="Times New Roman" w:eastAsia="仿宋_GB2312" w:cs="Times New Roman"/>
          <w:sz w:val="32"/>
          <w:szCs w:val="32"/>
        </w:rPr>
      </w:pPr>
      <w:r>
        <w:rPr>
          <w:rFonts w:hint="eastAsia" w:ascii="华文仿宋" w:hAnsi="华文仿宋" w:eastAsia="华文仿宋"/>
          <w:sz w:val="32"/>
          <w:szCs w:val="32"/>
        </w:rPr>
        <w:t>日 期：                        日 期：</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E53774-B148-4380-BE23-DB23E520AD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9404E00-2B05-4D51-84BD-6D1309DB057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3" w:fontKey="{1AB86D24-8AF5-43D5-897A-F3C8D8F2DF53}"/>
  </w:font>
  <w:font w:name="方正小标宋简体">
    <w:panose1 w:val="03000509000000000000"/>
    <w:charset w:val="86"/>
    <w:family w:val="auto"/>
    <w:pitch w:val="default"/>
    <w:sig w:usb0="00000001" w:usb1="080E0000" w:usb2="00000000" w:usb3="00000000" w:csb0="00040000" w:csb1="00000000"/>
    <w:embedRegular r:id="rId4" w:fontKey="{1FE82609-7846-402B-884B-C6E36365920A}"/>
  </w:font>
  <w:font w:name="楷体">
    <w:panose1 w:val="02010609060101010101"/>
    <w:charset w:val="86"/>
    <w:family w:val="modern"/>
    <w:pitch w:val="default"/>
    <w:sig w:usb0="800002BF" w:usb1="38CF7CFA" w:usb2="00000016" w:usb3="00000000" w:csb0="00040001" w:csb1="00000000"/>
    <w:embedRegular r:id="rId5" w:fontKey="{85DDAA31-5163-4016-85FD-EF0608F6D4DE}"/>
  </w:font>
  <w:font w:name="楷体_GB2312">
    <w:panose1 w:val="02010609030101010101"/>
    <w:charset w:val="86"/>
    <w:family w:val="modern"/>
    <w:pitch w:val="default"/>
    <w:sig w:usb0="00000001" w:usb1="080E0000" w:usb2="00000000" w:usb3="00000000" w:csb0="00040000" w:csb1="00000000"/>
    <w:embedRegular r:id="rId6" w:fontKey="{25CEC380-0658-4CB6-9CFB-CDCDAB6EE657}"/>
  </w:font>
  <w:font w:name="华文仿宋">
    <w:panose1 w:val="02010600040101010101"/>
    <w:charset w:val="86"/>
    <w:family w:val="auto"/>
    <w:pitch w:val="default"/>
    <w:sig w:usb0="00000287" w:usb1="080F0000" w:usb2="00000000" w:usb3="00000000" w:csb0="0004009F" w:csb1="DFD70000"/>
    <w:embedRegular r:id="rId7" w:fontKey="{2D71A235-9D57-4E75-AB77-0FF978D7AA4B}"/>
  </w:font>
  <w:font w:name="仿宋">
    <w:panose1 w:val="02010609060101010101"/>
    <w:charset w:val="86"/>
    <w:family w:val="modern"/>
    <w:pitch w:val="default"/>
    <w:sig w:usb0="800002BF" w:usb1="38CF7CFA" w:usb2="00000016" w:usb3="00000000" w:csb0="00040001" w:csb1="00000000"/>
    <w:embedRegular r:id="rId8" w:fontKey="{D85D6C29-FB5E-4062-AEC5-EAF0596498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98242">
    <w:pPr>
      <w:pStyle w:val="11"/>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-132080</wp:posOffset>
              </wp:positionV>
              <wp:extent cx="180340" cy="217170"/>
              <wp:effectExtent l="0" t="0" r="0" b="0"/>
              <wp:wrapNone/>
              <wp:docPr id="1" name="文本框 1025"/>
              <wp:cNvGraphicFramePr/>
              <a:graphic xmlns:a="http://schemas.openxmlformats.org/drawingml/2006/main">
                <a:graphicData uri="http://schemas.microsoft.com/office/word/2010/wordprocessingShape">
                  <wps:wsp>
                    <wps:cNvSpPr/>
                    <wps:spPr>
                      <a:xfrm>
                        <a:off x="0" y="0"/>
                        <a:ext cx="180289" cy="217093"/>
                      </a:xfrm>
                      <a:prstGeom prst="rect">
                        <a:avLst/>
                      </a:prstGeom>
                      <a:noFill/>
                      <a:ln w="6350" cap="flat" cmpd="sng">
                        <a:noFill/>
                        <a:prstDash val="solid"/>
                        <a:round/>
                      </a:ln>
                    </wps:spPr>
                    <wps:txbx>
                      <w:txbxContent>
                        <w:p w14:paraId="31B1F921">
                          <w:pPr>
                            <w:pStyle w:val="11"/>
                            <w:rPr>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10.4pt;height:17.1pt;width:14.2pt;mso-position-horizontal:outside;mso-position-horizontal-relative:margin;mso-wrap-style:none;z-index:251659264;mso-width-relative:page;mso-height-relative:page;" filled="f" stroked="f" coordsize="21600,21600" o:gfxdata="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p/LvTYAAAABgEAAA8AAAAAAAAAAQAgAAAAIgAAAGRy&#10;cy9kb3ducmV2LnhtbFBLAQIUABQAAAAIAIdO4kCqMDa5BQIAAPcDAAAOAAAAAAAAAAEAIAAAACcB&#10;AABkcnMvZTJvRG9jLnhtbFBLBQYAAAAABgAGAFkBAACeBQAAAAA=&#10;">
              <v:fill on="f" focussize="0,0"/>
              <v:stroke on="f" weight="0.5pt" joinstyle="round"/>
              <v:imagedata o:title=""/>
              <o:lock v:ext="edit" aspectratio="f"/>
              <v:textbox inset="0mm,0mm,0mm,0mm" style="mso-fit-shape-to-text:t;">
                <w:txbxContent>
                  <w:p w14:paraId="31B1F921">
                    <w:pPr>
                      <w:pStyle w:val="11"/>
                      <w:rPr>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2"/>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xNmYwZTJmZWVlYzhjYjUzMmYwMjE1MmE2ODZiNmUifQ=="/>
  </w:docVars>
  <w:rsids>
    <w:rsidRoot w:val="7D3573E6"/>
    <w:rsid w:val="0006182A"/>
    <w:rsid w:val="000D1F58"/>
    <w:rsid w:val="001B57F2"/>
    <w:rsid w:val="001F66B2"/>
    <w:rsid w:val="00240E4D"/>
    <w:rsid w:val="002577AE"/>
    <w:rsid w:val="00286337"/>
    <w:rsid w:val="002A0E01"/>
    <w:rsid w:val="00306E0F"/>
    <w:rsid w:val="0031092D"/>
    <w:rsid w:val="00330720"/>
    <w:rsid w:val="00370437"/>
    <w:rsid w:val="00377D1A"/>
    <w:rsid w:val="003D089F"/>
    <w:rsid w:val="003F0DC0"/>
    <w:rsid w:val="00492B75"/>
    <w:rsid w:val="00493F3C"/>
    <w:rsid w:val="00507270"/>
    <w:rsid w:val="005458AE"/>
    <w:rsid w:val="005F34F5"/>
    <w:rsid w:val="005F3D4E"/>
    <w:rsid w:val="00607398"/>
    <w:rsid w:val="00607B47"/>
    <w:rsid w:val="00613040"/>
    <w:rsid w:val="00751FF7"/>
    <w:rsid w:val="00767FDC"/>
    <w:rsid w:val="0078712B"/>
    <w:rsid w:val="007D3730"/>
    <w:rsid w:val="007E3B73"/>
    <w:rsid w:val="007F3F0E"/>
    <w:rsid w:val="007F4FB1"/>
    <w:rsid w:val="00875F82"/>
    <w:rsid w:val="00885EF6"/>
    <w:rsid w:val="00887E8D"/>
    <w:rsid w:val="008B470D"/>
    <w:rsid w:val="00912A70"/>
    <w:rsid w:val="00A50864"/>
    <w:rsid w:val="00B65DF7"/>
    <w:rsid w:val="00BA1E0D"/>
    <w:rsid w:val="00BD7FF3"/>
    <w:rsid w:val="00C44DDE"/>
    <w:rsid w:val="00CD7552"/>
    <w:rsid w:val="00D33E64"/>
    <w:rsid w:val="00D6002F"/>
    <w:rsid w:val="00D61DCC"/>
    <w:rsid w:val="00D728BF"/>
    <w:rsid w:val="00EF40D3"/>
    <w:rsid w:val="00F42DE9"/>
    <w:rsid w:val="00F43168"/>
    <w:rsid w:val="01F403C1"/>
    <w:rsid w:val="0432443B"/>
    <w:rsid w:val="05526FCB"/>
    <w:rsid w:val="05FA4A30"/>
    <w:rsid w:val="063E5AB9"/>
    <w:rsid w:val="07490312"/>
    <w:rsid w:val="08466E83"/>
    <w:rsid w:val="08F21E66"/>
    <w:rsid w:val="09495802"/>
    <w:rsid w:val="098C3A8B"/>
    <w:rsid w:val="09A17C56"/>
    <w:rsid w:val="0ACD0B9F"/>
    <w:rsid w:val="0CD93F8E"/>
    <w:rsid w:val="0FAB5193"/>
    <w:rsid w:val="0FCA2A6A"/>
    <w:rsid w:val="0FEB05A7"/>
    <w:rsid w:val="10152AD1"/>
    <w:rsid w:val="110A1A02"/>
    <w:rsid w:val="11C945D7"/>
    <w:rsid w:val="11E0103A"/>
    <w:rsid w:val="120F38C3"/>
    <w:rsid w:val="13BB3E35"/>
    <w:rsid w:val="155E05C4"/>
    <w:rsid w:val="16CA6BEA"/>
    <w:rsid w:val="16F35445"/>
    <w:rsid w:val="177F5BEA"/>
    <w:rsid w:val="18DB4143"/>
    <w:rsid w:val="1ABE29C5"/>
    <w:rsid w:val="1B004EC9"/>
    <w:rsid w:val="1B3E4121"/>
    <w:rsid w:val="1BC664FC"/>
    <w:rsid w:val="1E581381"/>
    <w:rsid w:val="1E7237B8"/>
    <w:rsid w:val="1F605D44"/>
    <w:rsid w:val="22981A0B"/>
    <w:rsid w:val="23717C60"/>
    <w:rsid w:val="244424C3"/>
    <w:rsid w:val="24924F06"/>
    <w:rsid w:val="24B6532A"/>
    <w:rsid w:val="24CF0886"/>
    <w:rsid w:val="250F6E3F"/>
    <w:rsid w:val="25B96F9F"/>
    <w:rsid w:val="25F02265"/>
    <w:rsid w:val="27065C2F"/>
    <w:rsid w:val="27374C95"/>
    <w:rsid w:val="2938028C"/>
    <w:rsid w:val="2B777B22"/>
    <w:rsid w:val="2C782FDE"/>
    <w:rsid w:val="2D40601C"/>
    <w:rsid w:val="2DE12A4F"/>
    <w:rsid w:val="2E572E52"/>
    <w:rsid w:val="32C901CA"/>
    <w:rsid w:val="334C4A1A"/>
    <w:rsid w:val="34C92D87"/>
    <w:rsid w:val="3529097C"/>
    <w:rsid w:val="35926AEF"/>
    <w:rsid w:val="368B583F"/>
    <w:rsid w:val="39BB0486"/>
    <w:rsid w:val="39D76743"/>
    <w:rsid w:val="3A14205C"/>
    <w:rsid w:val="3AA7481D"/>
    <w:rsid w:val="4058215B"/>
    <w:rsid w:val="416E7E42"/>
    <w:rsid w:val="424E2D84"/>
    <w:rsid w:val="437B78F9"/>
    <w:rsid w:val="445D2DFF"/>
    <w:rsid w:val="452E6A85"/>
    <w:rsid w:val="45684046"/>
    <w:rsid w:val="45C02C36"/>
    <w:rsid w:val="46FE10E5"/>
    <w:rsid w:val="47F50E63"/>
    <w:rsid w:val="48245C45"/>
    <w:rsid w:val="484D2622"/>
    <w:rsid w:val="48C742DC"/>
    <w:rsid w:val="48D83F8D"/>
    <w:rsid w:val="49AD4C57"/>
    <w:rsid w:val="4A40531A"/>
    <w:rsid w:val="4AAF609B"/>
    <w:rsid w:val="4B281DB8"/>
    <w:rsid w:val="4B7324F9"/>
    <w:rsid w:val="4BE3773C"/>
    <w:rsid w:val="4D5F2856"/>
    <w:rsid w:val="4D665E71"/>
    <w:rsid w:val="4D902F84"/>
    <w:rsid w:val="4DE62BB8"/>
    <w:rsid w:val="4DEA122C"/>
    <w:rsid w:val="4E084756"/>
    <w:rsid w:val="4E1C0B98"/>
    <w:rsid w:val="4F2753B1"/>
    <w:rsid w:val="505C2D5C"/>
    <w:rsid w:val="513E7D3F"/>
    <w:rsid w:val="51E03108"/>
    <w:rsid w:val="52D306CA"/>
    <w:rsid w:val="52E15BAC"/>
    <w:rsid w:val="52F746DF"/>
    <w:rsid w:val="53645885"/>
    <w:rsid w:val="54D3137A"/>
    <w:rsid w:val="568B4144"/>
    <w:rsid w:val="57870B85"/>
    <w:rsid w:val="58495C5C"/>
    <w:rsid w:val="5A431479"/>
    <w:rsid w:val="5AAF2D6F"/>
    <w:rsid w:val="5B2C3E84"/>
    <w:rsid w:val="5B6166A3"/>
    <w:rsid w:val="5BFFF8AC"/>
    <w:rsid w:val="5C0414B0"/>
    <w:rsid w:val="5D7F09A8"/>
    <w:rsid w:val="5E426589"/>
    <w:rsid w:val="6008725C"/>
    <w:rsid w:val="60A648B0"/>
    <w:rsid w:val="60EB59D7"/>
    <w:rsid w:val="61454AE9"/>
    <w:rsid w:val="61D969DE"/>
    <w:rsid w:val="63304ADA"/>
    <w:rsid w:val="634A46CD"/>
    <w:rsid w:val="6566227C"/>
    <w:rsid w:val="66054C9C"/>
    <w:rsid w:val="69791BA5"/>
    <w:rsid w:val="699E43DC"/>
    <w:rsid w:val="6B310EA0"/>
    <w:rsid w:val="6B780CF3"/>
    <w:rsid w:val="6CCE6D5D"/>
    <w:rsid w:val="6CE10B40"/>
    <w:rsid w:val="6DD24856"/>
    <w:rsid w:val="6E702B5C"/>
    <w:rsid w:val="6F4E13DD"/>
    <w:rsid w:val="707B6555"/>
    <w:rsid w:val="72F57447"/>
    <w:rsid w:val="741900F3"/>
    <w:rsid w:val="754A3F62"/>
    <w:rsid w:val="75CC733A"/>
    <w:rsid w:val="761402B1"/>
    <w:rsid w:val="763E393A"/>
    <w:rsid w:val="76911902"/>
    <w:rsid w:val="77832643"/>
    <w:rsid w:val="785853BA"/>
    <w:rsid w:val="78C166D4"/>
    <w:rsid w:val="7AF69DE3"/>
    <w:rsid w:val="7B4533BA"/>
    <w:rsid w:val="7CD46A28"/>
    <w:rsid w:val="7D1414DC"/>
    <w:rsid w:val="7D3573E6"/>
    <w:rsid w:val="7D776298"/>
    <w:rsid w:val="7DD417F7"/>
    <w:rsid w:val="7E196B60"/>
    <w:rsid w:val="7E76404D"/>
    <w:rsid w:val="7F6FB790"/>
    <w:rsid w:val="7FB79F36"/>
    <w:rsid w:val="7FFD3E7B"/>
    <w:rsid w:val="9EFD6370"/>
    <w:rsid w:val="DB7FD9BB"/>
    <w:rsid w:val="DFF72409"/>
    <w:rsid w:val="E7EFAA21"/>
    <w:rsid w:val="EBE788AD"/>
    <w:rsid w:val="EF7F2602"/>
    <w:rsid w:val="FEA7B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cs="Times New Roman"/>
      <w:b/>
      <w:kern w:val="44"/>
      <w:sz w:val="32"/>
    </w:rPr>
  </w:style>
  <w:style w:type="paragraph" w:styleId="4">
    <w:name w:val="heading 2"/>
    <w:basedOn w:val="1"/>
    <w:next w:val="1"/>
    <w:unhideWhenUsed/>
    <w:qFormat/>
    <w:uiPriority w:val="9"/>
    <w:pPr>
      <w:keepNext/>
      <w:keepLines/>
      <w:spacing w:before="260" w:after="260" w:line="500" w:lineRule="exact"/>
      <w:jc w:val="center"/>
      <w:outlineLvl w:val="1"/>
    </w:pPr>
    <w:rPr>
      <w:rFonts w:ascii="Arial" w:hAnsi="Arial" w:eastAsia="黑体" w:cs="Times New Roman"/>
      <w:b/>
      <w:sz w:val="30"/>
    </w:rPr>
  </w:style>
  <w:style w:type="paragraph" w:styleId="2">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b/>
      <w:kern w:val="0"/>
      <w:sz w:val="28"/>
      <w:szCs w:val="28"/>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jc w:val="left"/>
    </w:pPr>
    <w:rPr>
      <w:rFonts w:cs="Times New Roman"/>
    </w:rPr>
  </w:style>
  <w:style w:type="paragraph" w:styleId="6">
    <w:name w:val="annotation text"/>
    <w:basedOn w:val="1"/>
    <w:qFormat/>
    <w:uiPriority w:val="0"/>
    <w:pPr>
      <w:jc w:val="left"/>
    </w:pPr>
  </w:style>
  <w:style w:type="paragraph" w:styleId="7">
    <w:name w:val="Body Text"/>
    <w:basedOn w:val="1"/>
    <w:next w:val="8"/>
    <w:qFormat/>
    <w:uiPriority w:val="0"/>
    <w:pPr>
      <w:spacing w:after="120"/>
      <w:jc w:val="left"/>
    </w:pPr>
    <w:rPr>
      <w:rFonts w:cs="Times New Roman"/>
    </w:rPr>
  </w:style>
  <w:style w:type="paragraph" w:styleId="8">
    <w:name w:val="Plain Text"/>
    <w:basedOn w:val="1"/>
    <w:qFormat/>
    <w:uiPriority w:val="0"/>
    <w:rPr>
      <w:rFonts w:ascii="宋体" w:hAnsi="Courier New"/>
      <w:szCs w:val="21"/>
    </w:rPr>
  </w:style>
  <w:style w:type="paragraph" w:styleId="9">
    <w:name w:val="Body Text Indent"/>
    <w:basedOn w:val="1"/>
    <w:qFormat/>
    <w:uiPriority w:val="0"/>
    <w:pPr>
      <w:ind w:firstLine="630"/>
      <w:jc w:val="left"/>
    </w:pPr>
    <w:rPr>
      <w:rFonts w:cs="Times New Roman"/>
      <w:sz w:val="32"/>
    </w:rPr>
  </w:style>
  <w:style w:type="paragraph" w:styleId="10">
    <w:name w:val="Body Text Indent 2"/>
    <w:basedOn w:val="1"/>
    <w:qFormat/>
    <w:uiPriority w:val="0"/>
    <w:pPr>
      <w:ind w:firstLine="630"/>
      <w:jc w:val="left"/>
    </w:pPr>
    <w:rPr>
      <w:rFonts w:cs="Times New Roman"/>
      <w:sz w:val="32"/>
    </w:rPr>
  </w:style>
  <w:style w:type="paragraph" w:styleId="11">
    <w:name w:val="footer"/>
    <w:basedOn w:val="1"/>
    <w:link w:val="19"/>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sz w:val="24"/>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0"/>
    <w:rPr>
      <w:color w:val="333333"/>
      <w:u w:val="none"/>
    </w:rPr>
  </w:style>
  <w:style w:type="character" w:customStyle="1" w:styleId="18">
    <w:name w:val="页眉 字符"/>
    <w:basedOn w:val="16"/>
    <w:link w:val="12"/>
    <w:qFormat/>
    <w:uiPriority w:val="0"/>
    <w:rPr>
      <w:kern w:val="2"/>
      <w:sz w:val="18"/>
      <w:szCs w:val="18"/>
    </w:rPr>
  </w:style>
  <w:style w:type="character" w:customStyle="1" w:styleId="19">
    <w:name w:val="页脚 字符"/>
    <w:basedOn w:val="16"/>
    <w:link w:val="11"/>
    <w:qFormat/>
    <w:uiPriority w:val="0"/>
    <w:rPr>
      <w:kern w:val="2"/>
      <w:sz w:val="18"/>
      <w:szCs w:val="18"/>
    </w:rPr>
  </w:style>
  <w:style w:type="paragraph" w:customStyle="1" w:styleId="20">
    <w:name w:val="正文格式"/>
    <w:basedOn w:val="1"/>
    <w:qFormat/>
    <w:uiPriority w:val="0"/>
    <w:pPr>
      <w:widowControl/>
      <w:adjustRightInd w:val="0"/>
      <w:snapToGrid w:val="0"/>
      <w:spacing w:line="400" w:lineRule="atLeast"/>
      <w:ind w:firstLine="482"/>
      <w:jc w:val="left"/>
      <w:textAlignment w:val="baseline"/>
    </w:pPr>
    <w:rPr>
      <w:rFonts w:ascii="Times New Roman" w:hAnsi="Times New Roman" w:cs="Times New Roman"/>
      <w:kern w:val="0"/>
      <w:sz w:val="24"/>
    </w:rPr>
  </w:style>
  <w:style w:type="paragraph" w:customStyle="1" w:styleId="21">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22">
    <w:name w:val="标题 3 Char Char Char"/>
    <w:qFormat/>
    <w:uiPriority w:val="0"/>
    <w:rPr>
      <w:rFonts w:eastAsia="宋体"/>
      <w:b/>
      <w:kern w:val="2"/>
      <w:sz w:val="32"/>
      <w:lang w:val="en-US" w:eastAsia="zh-CN"/>
    </w:rPr>
  </w:style>
  <w:style w:type="paragraph" w:customStyle="1" w:styleId="23">
    <w:name w:val="Default"/>
    <w:qFormat/>
    <w:uiPriority w:val="0"/>
    <w:pPr>
      <w:widowControl w:val="0"/>
      <w:autoSpaceDE w:val="0"/>
      <w:autoSpaceDN w:val="0"/>
      <w:adjustRightInd w:val="0"/>
    </w:pPr>
    <w:rPr>
      <w:rFonts w:ascii="宋体" w:hAnsi="Times New Roman" w:eastAsia="Times New Roman" w:cs="Times New Roman"/>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7779</Words>
  <Characters>7940</Characters>
  <Lines>496</Lines>
  <Paragraphs>427</Paragraphs>
  <TotalTime>249</TotalTime>
  <ScaleCrop>false</ScaleCrop>
  <LinksUpToDate>false</LinksUpToDate>
  <CharactersWithSpaces>9158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2025-05-06T01:11:00Z</dcterms:created>
  <dc:creator>工</dc:creator>
  <cp:lastModifiedBy>格雷雷</cp:lastModifiedBy>
  <cp:lastPrinted>2024-12-19T02:53:00Z</cp:lastPrinted>
  <dcterms:modified xsi:type="dcterms:W3CDTF">2025-06-03T09:39:19Z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43879E076A6F46C3B3154DAE1EE91D94_13</vt:lpwstr>
  </property>
  <property fmtid="{D5CDD505-2E9C-101B-9397-08002B2CF9AE}" pid="4" name="KSOTemplateDocerSaveRecord">
    <vt:lpwstr>eyJoZGlkIjoiYzIzNjhjZjkxMjg2OGJjOTQ0NThhNzBhOGI4YTVmYWYiLCJ1c2VySWQiOiI3MDQyOTU5MjAifQ==</vt:lpwstr>
  </property>
</Properties>
</file>