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AF30">
      <w:pPr>
        <w:pStyle w:val="5"/>
        <w:rPr>
          <w:b w:val="0"/>
          <w:u w:val="none"/>
        </w:rPr>
      </w:pPr>
      <w:r>
        <w:rPr>
          <w:rFonts w:hint="eastAsia"/>
          <w:b w:val="0"/>
          <w:u w:val="none"/>
        </w:rPr>
        <w:t>四川省振兴天府数字产业有限公司</w:t>
      </w:r>
    </w:p>
    <w:p w14:paraId="00747CC1">
      <w:pPr>
        <w:pStyle w:val="5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648C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B431EB">
            <w:pPr>
              <w:pStyle w:val="6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B9E7F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AF36D1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B8D4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AA10FE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42010744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54CB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5F603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01C3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E992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21153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165E90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EA537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5C9BDE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84E39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05F8E0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70D6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BBB8E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2934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98B5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0471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7E580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162B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CF384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603E00FE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EF8C7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A5EDF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07E12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0413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267C6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524AC959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2A170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E89D5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2C94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7655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2D4974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A0DEA7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5562F1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00A757B8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49EA4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3308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2991B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28C468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6D3C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F4BAB0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D8AAF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2EB5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6AC115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181A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B0CC99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84B94E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1750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18EFEA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1382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98F83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8E615D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</w:tr>
      <w:tr w14:paraId="72B5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2267F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781188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A2B816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8373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4DBD68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66C02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4CD3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B2E9A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93347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3DB684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3E9B43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46FDE9">
            <w:pPr>
              <w:pStyle w:val="6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49DEB4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FEF1516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0B09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6132F5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B29A4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671677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5700DC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F3DCE2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AB9D88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44276F30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653C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DE90D6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DE118C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5648ED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BD519C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2B94C2">
            <w:pPr>
              <w:pStyle w:val="6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676E4A">
            <w:pPr>
              <w:pStyle w:val="6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7A8EACF7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74B3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A48C8B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83D53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0F39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D2805E">
            <w:pPr>
              <w:pStyle w:val="6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582DBA13">
            <w:pPr>
              <w:pStyle w:val="6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6F63E455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30978156">
            <w:pPr>
              <w:pStyle w:val="6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6DBC4D9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24CA"/>
    <w:rsid w:val="2A7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6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2025-07-21T01:36:00Z</dcterms:created>
  <dc:creator>已注销</dc:creator>
  <cp:lastModifiedBy>已注销</cp:lastModifiedBy>
  <dcterms:modified xsi:type="dcterms:W3CDTF">2025-07-21T01:36:55Z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FD885E22F3FC498B84EF838DE4A6998F_11</vt:lpwstr>
  </property>
  <property fmtid="{D5CDD505-2E9C-101B-9397-08002B2CF9AE}" pid="4" name="KSOTemplateDocerSaveRecord">
    <vt:lpwstr>eyJoZGlkIjoiZDVjZDgyZGFhOTgyNGEzMDEyZWM4MmRhYWI5YmZlZmUiLCJ1c2VySWQiOiI5NDA1NTQ4OTQifQ==</vt:lpwstr>
  </property>
</Properties>
</file>