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DAC20">
      <w:pPr>
        <w:bidi w:val="0"/>
        <w:outlineLvl w:val="9"/>
        <w:rPr>
          <w:rFonts w:hint="eastAsia" w:ascii="Times New Roman" w:hAnsi="Times New Roman"/>
          <w:lang w:val="en-US" w:eastAsia="zh-CN"/>
        </w:rPr>
      </w:pPr>
      <w:bookmarkStart w:id="0" w:name="_Toc4188"/>
      <w:bookmarkStart w:id="1" w:name="_Toc25754"/>
      <w:r>
        <w:rPr>
          <w:rFonts w:hint="eastAsia" w:ascii="Times New Roman" w:hAnsi="Times New Roman" w:eastAsia="黑体" w:cs="黑体"/>
          <w:sz w:val="32"/>
          <w:szCs w:val="32"/>
          <w:lang w:val="en-US" w:eastAsia="zh-CN"/>
        </w:rPr>
        <w:t>附件</w:t>
      </w:r>
      <w:bookmarkEnd w:id="0"/>
      <w:bookmarkEnd w:id="1"/>
    </w:p>
    <w:p w14:paraId="61220861">
      <w:pPr>
        <w:jc w:val="center"/>
        <w:rPr>
          <w:rFonts w:hint="default" w:ascii="Times New Roman" w:hAnsi="Times New Roman" w:eastAsia="方正小标宋_GBK" w:cs="方正小标宋_GBK"/>
          <w:spacing w:val="7"/>
          <w:sz w:val="44"/>
          <w:szCs w:val="44"/>
          <w:lang w:val="en-US" w:eastAsia="zh-CN"/>
        </w:rPr>
      </w:pPr>
      <w:r>
        <w:rPr>
          <w:rFonts w:hint="eastAsia" w:ascii="Times New Roman" w:hAnsi="Times New Roman" w:eastAsia="方正小标宋_GBK" w:cs="方正小标宋_GBK"/>
          <w:spacing w:val="7"/>
          <w:sz w:val="44"/>
          <w:szCs w:val="44"/>
          <w:lang w:val="en-US" w:eastAsia="zh-CN"/>
        </w:rPr>
        <w:t>四川省产业投资引导基金有限公司</w:t>
      </w:r>
    </w:p>
    <w:p w14:paraId="681C66D8">
      <w:pPr>
        <w:jc w:val="center"/>
        <w:rPr>
          <w:rFonts w:hint="eastAsia" w:ascii="Times New Roman" w:hAnsi="Times New Roman" w:eastAsia="方正小标宋_GBK" w:cs="方正小标宋_GBK"/>
          <w:spacing w:val="7"/>
          <w:sz w:val="44"/>
          <w:szCs w:val="44"/>
          <w:lang w:val="en-US" w:eastAsia="zh-CN"/>
        </w:rPr>
      </w:pPr>
      <w:r>
        <w:rPr>
          <w:rFonts w:hint="eastAsia" w:ascii="Times New Roman" w:hAnsi="Times New Roman" w:eastAsia="方正小标宋_GBK" w:cs="方正小标宋_GBK"/>
          <w:spacing w:val="7"/>
          <w:sz w:val="44"/>
          <w:szCs w:val="44"/>
          <w:lang w:val="en-US" w:eastAsia="zh-CN"/>
        </w:rPr>
        <w:t>综合基金绩效评价项目</w:t>
      </w:r>
    </w:p>
    <w:p w14:paraId="6E823D96">
      <w:pPr>
        <w:jc w:val="center"/>
        <w:rPr>
          <w:rFonts w:hint="eastAsia" w:ascii="Times New Roman" w:hAnsi="Times New Roman" w:eastAsia="方正小标宋_GBK" w:cs="方正小标宋_GBK"/>
          <w:spacing w:val="7"/>
          <w:sz w:val="44"/>
          <w:szCs w:val="44"/>
          <w:lang w:val="en-US" w:eastAsia="zh-CN"/>
        </w:rPr>
      </w:pPr>
    </w:p>
    <w:p w14:paraId="534C4543">
      <w:pPr>
        <w:jc w:val="center"/>
        <w:rPr>
          <w:rFonts w:hint="eastAsia" w:ascii="Times New Roman" w:hAnsi="Times New Roman" w:eastAsia="方正小标宋_GBK" w:cs="方正小标宋_GBK"/>
          <w:spacing w:val="7"/>
          <w:sz w:val="44"/>
          <w:szCs w:val="44"/>
          <w:lang w:val="en-US" w:eastAsia="zh-CN"/>
        </w:rPr>
      </w:pPr>
    </w:p>
    <w:p w14:paraId="48342930">
      <w:pPr>
        <w:jc w:val="center"/>
        <w:rPr>
          <w:rFonts w:hint="eastAsia" w:ascii="Times New Roman" w:hAnsi="Times New Roman" w:eastAsia="方正小标宋_GBK" w:cs="方正小标宋_GBK"/>
          <w:spacing w:val="7"/>
          <w:sz w:val="44"/>
          <w:szCs w:val="44"/>
          <w:lang w:val="en-US" w:eastAsia="zh-CN"/>
        </w:rPr>
      </w:pPr>
    </w:p>
    <w:p w14:paraId="435649BA">
      <w:pPr>
        <w:jc w:val="center"/>
        <w:rPr>
          <w:rFonts w:hint="eastAsia" w:ascii="Times New Roman" w:hAnsi="Times New Roman" w:eastAsia="方正小标宋_GBK" w:cs="方正小标宋_GBK"/>
          <w:spacing w:val="7"/>
          <w:sz w:val="44"/>
          <w:szCs w:val="44"/>
          <w:lang w:val="en-US" w:eastAsia="zh-CN"/>
        </w:rPr>
      </w:pPr>
    </w:p>
    <w:p w14:paraId="470751AA">
      <w:pPr>
        <w:jc w:val="center"/>
        <w:rPr>
          <w:rFonts w:hint="eastAsia" w:ascii="Times New Roman" w:hAnsi="Times New Roman" w:eastAsia="黑体" w:cs="黑体"/>
          <w:spacing w:val="7"/>
          <w:sz w:val="52"/>
          <w:szCs w:val="52"/>
          <w:lang w:val="en-US" w:eastAsia="zh-CN"/>
        </w:rPr>
      </w:pPr>
      <w:r>
        <w:rPr>
          <w:rFonts w:hint="eastAsia" w:ascii="Times New Roman" w:hAnsi="Times New Roman" w:eastAsia="黑体" w:cs="黑体"/>
          <w:spacing w:val="7"/>
          <w:sz w:val="52"/>
          <w:szCs w:val="52"/>
          <w:lang w:val="en-US" w:eastAsia="zh-CN"/>
        </w:rPr>
        <w:t>竞争谈判文件</w:t>
      </w:r>
    </w:p>
    <w:p w14:paraId="3B03690E">
      <w:pPr>
        <w:jc w:val="center"/>
        <w:rPr>
          <w:rFonts w:hint="eastAsia" w:ascii="Times New Roman" w:hAnsi="Times New Roman" w:eastAsia="方正小标宋_GBK" w:cs="方正小标宋_GBK"/>
          <w:spacing w:val="7"/>
          <w:sz w:val="44"/>
          <w:szCs w:val="44"/>
          <w:lang w:val="en-US" w:eastAsia="zh-CN"/>
        </w:rPr>
      </w:pPr>
    </w:p>
    <w:p w14:paraId="47658A7D">
      <w:pPr>
        <w:jc w:val="center"/>
        <w:rPr>
          <w:rFonts w:hint="eastAsia" w:ascii="Times New Roman" w:hAnsi="Times New Roman" w:eastAsia="方正小标宋_GBK" w:cs="方正小标宋_GBK"/>
          <w:spacing w:val="7"/>
          <w:sz w:val="44"/>
          <w:szCs w:val="44"/>
          <w:lang w:val="en-US" w:eastAsia="zh-CN"/>
        </w:rPr>
      </w:pPr>
    </w:p>
    <w:p w14:paraId="32E609F5">
      <w:pPr>
        <w:jc w:val="center"/>
        <w:rPr>
          <w:rFonts w:hint="eastAsia" w:ascii="Times New Roman" w:hAnsi="Times New Roman" w:eastAsia="方正小标宋_GBK" w:cs="方正小标宋_GBK"/>
          <w:spacing w:val="7"/>
          <w:sz w:val="44"/>
          <w:szCs w:val="44"/>
          <w:lang w:val="en-US" w:eastAsia="zh-CN"/>
        </w:rPr>
      </w:pPr>
    </w:p>
    <w:p w14:paraId="4F47FAA1">
      <w:pPr>
        <w:jc w:val="center"/>
        <w:rPr>
          <w:rFonts w:hint="eastAsia" w:ascii="Times New Roman" w:hAnsi="Times New Roman" w:eastAsia="方正小标宋_GBK" w:cs="方正小标宋_GBK"/>
          <w:spacing w:val="7"/>
          <w:sz w:val="44"/>
          <w:szCs w:val="44"/>
          <w:lang w:val="en-US" w:eastAsia="zh-CN"/>
        </w:rPr>
      </w:pPr>
    </w:p>
    <w:p w14:paraId="46B963A0">
      <w:pPr>
        <w:jc w:val="center"/>
        <w:rPr>
          <w:rFonts w:hint="eastAsia" w:ascii="Times New Roman" w:hAnsi="Times New Roman" w:eastAsia="仿宋_GB2312" w:cs="仿宋_GB2312"/>
          <w:spacing w:val="7"/>
          <w:sz w:val="32"/>
          <w:szCs w:val="32"/>
          <w:lang w:val="en-US" w:eastAsia="zh-CN"/>
        </w:rPr>
      </w:pPr>
      <w:r>
        <w:rPr>
          <w:rFonts w:hint="eastAsia" w:ascii="Times New Roman" w:hAnsi="Times New Roman" w:eastAsia="仿宋_GB2312" w:cs="仿宋_GB2312"/>
          <w:spacing w:val="7"/>
          <w:sz w:val="32"/>
          <w:szCs w:val="32"/>
          <w:lang w:val="en-US" w:eastAsia="zh-CN"/>
        </w:rPr>
        <w:t>四川省产业投资引导基金有限公司</w:t>
      </w:r>
    </w:p>
    <w:p w14:paraId="06C13EEC">
      <w:pPr>
        <w:jc w:val="center"/>
        <w:rPr>
          <w:rFonts w:hint="eastAsia" w:ascii="Times New Roman" w:hAnsi="Times New Roman" w:eastAsia="仿宋_GB2312" w:cs="仿宋_GB2312"/>
          <w:spacing w:val="7"/>
          <w:sz w:val="32"/>
          <w:szCs w:val="32"/>
          <w:lang w:val="en-US" w:eastAsia="zh-CN"/>
        </w:rPr>
      </w:pPr>
      <w:r>
        <w:rPr>
          <w:rFonts w:hint="eastAsia" w:ascii="Times New Roman" w:hAnsi="Times New Roman" w:eastAsia="仿宋_GB2312" w:cs="仿宋_GB2312"/>
          <w:spacing w:val="7"/>
          <w:sz w:val="32"/>
          <w:szCs w:val="32"/>
          <w:lang w:val="en-US" w:eastAsia="zh-CN"/>
        </w:rPr>
        <w:t>2025年11月</w:t>
      </w:r>
    </w:p>
    <w:p w14:paraId="3C242B6B">
      <w:pPr>
        <w:jc w:val="center"/>
        <w:rPr>
          <w:rFonts w:hint="eastAsia" w:ascii="Times New Roman" w:hAnsi="Times New Roman" w:eastAsia="方正小标宋_GBK" w:cs="方正小标宋_GBK"/>
          <w:spacing w:val="7"/>
          <w:sz w:val="44"/>
          <w:szCs w:val="44"/>
          <w:lang w:val="en-US" w:eastAsia="zh-CN"/>
        </w:rPr>
      </w:pPr>
    </w:p>
    <w:p w14:paraId="26245E2F">
      <w:pPr>
        <w:jc w:val="center"/>
        <w:rPr>
          <w:rFonts w:hint="eastAsia" w:ascii="Times New Roman" w:hAnsi="Times New Roman" w:eastAsia="方正小标宋_GBK" w:cs="方正小标宋_GBK"/>
          <w:spacing w:val="7"/>
          <w:sz w:val="44"/>
          <w:szCs w:val="44"/>
          <w:lang w:val="en-US" w:eastAsia="zh-CN"/>
        </w:rPr>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425" w:num="1"/>
          <w:docGrid w:type="lines" w:linePitch="312" w:charSpace="0"/>
        </w:sectPr>
      </w:pPr>
    </w:p>
    <w:p w14:paraId="303F82D0">
      <w:pPr>
        <w:spacing w:before="0" w:beforeLines="0" w:after="0" w:afterLines="0" w:line="240" w:lineRule="auto"/>
        <w:ind w:left="0" w:leftChars="0" w:right="0" w:rightChars="0" w:firstLine="0" w:firstLineChars="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目</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rPr>
        <w:t>录</w:t>
      </w:r>
    </w:p>
    <w:p w14:paraId="72DCE5DC">
      <w:pPr>
        <w:pStyle w:val="10"/>
        <w:keepNext w:val="0"/>
        <w:keepLines w:val="0"/>
        <w:pageBreakBefore w:val="0"/>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TOC \o "1-1" \h \u </w:instrText>
      </w:r>
      <w:r>
        <w:rPr>
          <w:rFonts w:ascii="Times New Roman" w:hAnsi="Times New Roman"/>
          <w:sz w:val="28"/>
          <w:szCs w:val="28"/>
        </w:rPr>
        <w:fldChar w:fldCharType="separate"/>
      </w:r>
      <w:r>
        <w:rPr>
          <w:rFonts w:hint="eastAsia" w:ascii="Times New Roman" w:hAnsi="Times New Roman" w:eastAsia="黑体" w:cs="黑体"/>
          <w:bCs w:val="0"/>
          <w:spacing w:val="-2"/>
          <w:sz w:val="28"/>
          <w:szCs w:val="28"/>
        </w:rPr>
        <w:fldChar w:fldCharType="begin"/>
      </w:r>
      <w:r>
        <w:rPr>
          <w:rFonts w:hint="eastAsia" w:ascii="Times New Roman" w:hAnsi="Times New Roman" w:eastAsia="黑体" w:cs="黑体"/>
          <w:bCs w:val="0"/>
          <w:spacing w:val="-2"/>
          <w:sz w:val="28"/>
          <w:szCs w:val="28"/>
        </w:rPr>
        <w:instrText xml:space="preserve"> HYPERLINK \l _Toc6510 </w:instrText>
      </w:r>
      <w:r>
        <w:rPr>
          <w:rFonts w:hint="eastAsia" w:ascii="Times New Roman" w:hAnsi="Times New Roman" w:eastAsia="黑体" w:cs="黑体"/>
          <w:bCs w:val="0"/>
          <w:spacing w:val="-2"/>
          <w:sz w:val="28"/>
          <w:szCs w:val="28"/>
        </w:rPr>
        <w:fldChar w:fldCharType="separate"/>
      </w:r>
      <w:r>
        <w:rPr>
          <w:rFonts w:hint="eastAsia" w:ascii="Times New Roman" w:hAnsi="Times New Roman" w:eastAsia="黑体" w:cs="黑体"/>
          <w:bCs w:val="0"/>
          <w:spacing w:val="-2"/>
          <w:sz w:val="28"/>
          <w:szCs w:val="28"/>
          <w:lang w:val="en-US" w:eastAsia="zh-CN"/>
        </w:rPr>
        <w:t>第一章  谈判公告</w:t>
      </w:r>
      <w:r>
        <w:rPr>
          <w:rFonts w:ascii="Times New Roman" w:hAnsi="Times New Roman"/>
          <w:sz w:val="28"/>
          <w:szCs w:val="28"/>
        </w:rPr>
        <w:tab/>
      </w:r>
      <w:r>
        <w:rPr>
          <w:rFonts w:hint="eastAsia" w:ascii="Times New Roman" w:hAnsi="Times New Roman" w:eastAsia="黑体" w:cs="黑体"/>
          <w:bCs w:val="0"/>
          <w:spacing w:val="-2"/>
          <w:sz w:val="28"/>
          <w:szCs w:val="28"/>
        </w:rPr>
        <w:fldChar w:fldCharType="begin"/>
      </w:r>
      <w:r>
        <w:rPr>
          <w:rFonts w:hint="eastAsia" w:ascii="Times New Roman" w:hAnsi="Times New Roman" w:eastAsia="黑体" w:cs="黑体"/>
          <w:bCs w:val="0"/>
          <w:spacing w:val="-2"/>
          <w:sz w:val="28"/>
          <w:szCs w:val="28"/>
        </w:rPr>
        <w:instrText xml:space="preserve"> PAGEREF _Toc6510 \h </w:instrText>
      </w:r>
      <w:r>
        <w:rPr>
          <w:rFonts w:hint="eastAsia" w:ascii="Times New Roman" w:hAnsi="Times New Roman" w:eastAsia="黑体" w:cs="黑体"/>
          <w:bCs w:val="0"/>
          <w:spacing w:val="-2"/>
          <w:sz w:val="28"/>
          <w:szCs w:val="28"/>
        </w:rPr>
        <w:fldChar w:fldCharType="separate"/>
      </w:r>
      <w:r>
        <w:rPr>
          <w:rFonts w:hint="eastAsia" w:ascii="Times New Roman" w:hAnsi="Times New Roman" w:eastAsia="黑体" w:cs="黑体"/>
          <w:bCs w:val="0"/>
          <w:spacing w:val="-2"/>
          <w:sz w:val="28"/>
          <w:szCs w:val="28"/>
        </w:rPr>
        <w:t>6</w:t>
      </w:r>
      <w:r>
        <w:rPr>
          <w:rFonts w:hint="eastAsia" w:ascii="Times New Roman" w:hAnsi="Times New Roman" w:eastAsia="黑体" w:cs="黑体"/>
          <w:bCs w:val="0"/>
          <w:spacing w:val="-2"/>
          <w:sz w:val="28"/>
          <w:szCs w:val="28"/>
        </w:rPr>
        <w:fldChar w:fldCharType="end"/>
      </w:r>
      <w:r>
        <w:rPr>
          <w:rFonts w:hint="eastAsia" w:ascii="Times New Roman" w:hAnsi="Times New Roman" w:eastAsia="黑体" w:cs="黑体"/>
          <w:bCs w:val="0"/>
          <w:spacing w:val="-2"/>
          <w:sz w:val="28"/>
          <w:szCs w:val="28"/>
        </w:rPr>
        <w:fldChar w:fldCharType="end"/>
      </w:r>
    </w:p>
    <w:p w14:paraId="395CE8C5">
      <w:pPr>
        <w:pStyle w:val="10"/>
        <w:keepNext w:val="0"/>
        <w:keepLines w:val="0"/>
        <w:pageBreakBefore w:val="0"/>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_Toc8357 </w:instrText>
      </w:r>
      <w:r>
        <w:rPr>
          <w:rFonts w:ascii="Times New Roman" w:hAnsi="Times New Roman"/>
          <w:sz w:val="28"/>
          <w:szCs w:val="28"/>
        </w:rPr>
        <w:fldChar w:fldCharType="separate"/>
      </w:r>
      <w:r>
        <w:rPr>
          <w:rFonts w:hint="eastAsia" w:ascii="Times New Roman" w:hAnsi="Times New Roman" w:eastAsia="黑体" w:cs="黑体"/>
          <w:bCs w:val="0"/>
          <w:spacing w:val="-2"/>
          <w:sz w:val="28"/>
          <w:szCs w:val="28"/>
        </w:rPr>
        <w:t>第二章</w:t>
      </w:r>
      <w:r>
        <w:rPr>
          <w:rFonts w:hint="eastAsia" w:ascii="Times New Roman" w:hAnsi="Times New Roman" w:eastAsia="黑体" w:cs="黑体"/>
          <w:bCs w:val="0"/>
          <w:spacing w:val="-2"/>
          <w:sz w:val="28"/>
          <w:szCs w:val="28"/>
          <w:lang w:val="en-US" w:eastAsia="zh-CN"/>
        </w:rPr>
        <w:t xml:space="preserve">  </w:t>
      </w:r>
      <w:r>
        <w:rPr>
          <w:rFonts w:hint="eastAsia" w:ascii="Times New Roman" w:hAnsi="Times New Roman" w:eastAsia="黑体" w:cs="黑体"/>
          <w:bCs w:val="0"/>
          <w:spacing w:val="-2"/>
          <w:sz w:val="28"/>
          <w:szCs w:val="28"/>
        </w:rPr>
        <w:t>谈判申请人须知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_Toc8357 \h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fldChar w:fldCharType="end"/>
      </w:r>
    </w:p>
    <w:p w14:paraId="26E3AE1C">
      <w:pPr>
        <w:pStyle w:val="10"/>
        <w:keepNext w:val="0"/>
        <w:keepLines w:val="0"/>
        <w:pageBreakBefore w:val="0"/>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_Toc11222 </w:instrText>
      </w:r>
      <w:r>
        <w:rPr>
          <w:rFonts w:ascii="Times New Roman" w:hAnsi="Times New Roman"/>
          <w:sz w:val="28"/>
          <w:szCs w:val="28"/>
        </w:rPr>
        <w:fldChar w:fldCharType="separate"/>
      </w:r>
      <w:r>
        <w:rPr>
          <w:rFonts w:hint="eastAsia" w:ascii="Times New Roman" w:hAnsi="Times New Roman" w:eastAsia="黑体" w:cs="黑体"/>
          <w:bCs w:val="0"/>
          <w:spacing w:val="-2"/>
          <w:sz w:val="28"/>
          <w:szCs w:val="28"/>
        </w:rPr>
        <w:t>第</w:t>
      </w:r>
      <w:r>
        <w:rPr>
          <w:rFonts w:hint="eastAsia" w:ascii="Times New Roman" w:hAnsi="Times New Roman" w:eastAsia="黑体" w:cs="黑体"/>
          <w:bCs w:val="0"/>
          <w:spacing w:val="-2"/>
          <w:sz w:val="28"/>
          <w:szCs w:val="28"/>
          <w:lang w:val="en-US" w:eastAsia="zh-CN"/>
        </w:rPr>
        <w:t>三</w:t>
      </w:r>
      <w:r>
        <w:rPr>
          <w:rFonts w:hint="eastAsia" w:ascii="Times New Roman" w:hAnsi="Times New Roman" w:eastAsia="黑体" w:cs="黑体"/>
          <w:bCs w:val="0"/>
          <w:spacing w:val="-2"/>
          <w:sz w:val="28"/>
          <w:szCs w:val="28"/>
        </w:rPr>
        <w:t>章</w:t>
      </w:r>
      <w:r>
        <w:rPr>
          <w:rFonts w:hint="eastAsia" w:ascii="Times New Roman" w:hAnsi="Times New Roman" w:eastAsia="黑体" w:cs="黑体"/>
          <w:bCs w:val="0"/>
          <w:spacing w:val="-2"/>
          <w:sz w:val="28"/>
          <w:szCs w:val="28"/>
          <w:lang w:val="en-US" w:eastAsia="zh-CN"/>
        </w:rPr>
        <w:t xml:space="preserve">  </w:t>
      </w:r>
      <w:r>
        <w:rPr>
          <w:rFonts w:hint="eastAsia" w:ascii="Times New Roman" w:hAnsi="Times New Roman" w:eastAsia="黑体" w:cs="黑体"/>
          <w:bCs w:val="0"/>
          <w:spacing w:val="-2"/>
          <w:sz w:val="28"/>
          <w:szCs w:val="28"/>
        </w:rPr>
        <w:t>供应商资格证明材料</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_Toc11222 \h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14:paraId="41986836">
      <w:pPr>
        <w:pStyle w:val="10"/>
        <w:keepNext w:val="0"/>
        <w:keepLines w:val="0"/>
        <w:pageBreakBefore w:val="0"/>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_Toc7820 </w:instrText>
      </w:r>
      <w:r>
        <w:rPr>
          <w:rFonts w:ascii="Times New Roman" w:hAnsi="Times New Roman"/>
          <w:sz w:val="28"/>
          <w:szCs w:val="28"/>
        </w:rPr>
        <w:fldChar w:fldCharType="separate"/>
      </w:r>
      <w:r>
        <w:rPr>
          <w:rFonts w:hint="eastAsia" w:ascii="Times New Roman" w:hAnsi="Times New Roman" w:eastAsia="黑体" w:cs="黑体"/>
          <w:bCs w:val="0"/>
          <w:spacing w:val="-2"/>
          <w:sz w:val="28"/>
          <w:szCs w:val="28"/>
        </w:rPr>
        <w:t>第</w:t>
      </w:r>
      <w:r>
        <w:rPr>
          <w:rFonts w:hint="eastAsia" w:ascii="Times New Roman" w:hAnsi="Times New Roman" w:eastAsia="黑体" w:cs="黑体"/>
          <w:bCs w:val="0"/>
          <w:spacing w:val="-2"/>
          <w:sz w:val="28"/>
          <w:szCs w:val="28"/>
          <w:lang w:val="en-US" w:eastAsia="zh-CN"/>
        </w:rPr>
        <w:t>四</w:t>
      </w:r>
      <w:r>
        <w:rPr>
          <w:rFonts w:hint="eastAsia" w:ascii="Times New Roman" w:hAnsi="Times New Roman" w:eastAsia="黑体" w:cs="黑体"/>
          <w:bCs w:val="0"/>
          <w:spacing w:val="-2"/>
          <w:sz w:val="28"/>
          <w:szCs w:val="28"/>
        </w:rPr>
        <w:t>章</w:t>
      </w:r>
      <w:r>
        <w:rPr>
          <w:rFonts w:hint="eastAsia" w:ascii="Times New Roman" w:hAnsi="Times New Roman" w:eastAsia="黑体" w:cs="黑体"/>
          <w:bCs w:val="0"/>
          <w:spacing w:val="54"/>
          <w:sz w:val="28"/>
          <w:szCs w:val="28"/>
        </w:rPr>
        <w:t xml:space="preserve"> </w:t>
      </w:r>
      <w:r>
        <w:rPr>
          <w:rFonts w:hint="eastAsia" w:ascii="Times New Roman" w:hAnsi="Times New Roman" w:eastAsia="黑体" w:cs="黑体"/>
          <w:bCs w:val="0"/>
          <w:spacing w:val="-2"/>
          <w:sz w:val="28"/>
          <w:szCs w:val="28"/>
        </w:rPr>
        <w:t>竞争谈判文件格式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_Toc7820 \h </w:instrText>
      </w:r>
      <w:r>
        <w:rPr>
          <w:rFonts w:ascii="Times New Roman" w:hAnsi="Times New Roman"/>
          <w:sz w:val="28"/>
          <w:szCs w:val="28"/>
        </w:rPr>
        <w:fldChar w:fldCharType="separate"/>
      </w:r>
      <w:r>
        <w:rPr>
          <w:rFonts w:ascii="Times New Roman" w:hAnsi="Times New Roman"/>
          <w:sz w:val="28"/>
          <w:szCs w:val="28"/>
        </w:rPr>
        <w:t>11</w:t>
      </w:r>
      <w:r>
        <w:rPr>
          <w:rFonts w:ascii="Times New Roman" w:hAnsi="Times New Roman"/>
          <w:sz w:val="28"/>
          <w:szCs w:val="28"/>
        </w:rPr>
        <w:fldChar w:fldCharType="end"/>
      </w:r>
      <w:r>
        <w:rPr>
          <w:rFonts w:ascii="Times New Roman" w:hAnsi="Times New Roman"/>
          <w:sz w:val="28"/>
          <w:szCs w:val="28"/>
        </w:rPr>
        <w:fldChar w:fldCharType="end"/>
      </w:r>
    </w:p>
    <w:p w14:paraId="2393E4CD">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_Toc637 </w:instrText>
      </w:r>
      <w:r>
        <w:rPr>
          <w:rFonts w:ascii="Times New Roman" w:hAnsi="Times New Roman"/>
          <w:sz w:val="28"/>
          <w:szCs w:val="28"/>
        </w:rPr>
        <w:fldChar w:fldCharType="separate"/>
      </w:r>
      <w:r>
        <w:rPr>
          <w:rFonts w:hint="eastAsia" w:ascii="Times New Roman" w:hAnsi="Times New Roman" w:eastAsia="仿宋_GB2312" w:cs="仿宋_GB2312"/>
          <w:bCs/>
          <w:snapToGrid w:val="0"/>
          <w:spacing w:val="4"/>
          <w:kern w:val="0"/>
          <w:sz w:val="28"/>
          <w:szCs w:val="28"/>
          <w:lang w:val="en-US" w:eastAsia="en-US" w:bidi="ar-SA"/>
        </w:rPr>
        <w:t>一、</w:t>
      </w:r>
      <w:r>
        <w:rPr>
          <w:rFonts w:hint="eastAsia" w:ascii="Times New Roman" w:hAnsi="Times New Roman" w:eastAsia="仿宋_GB2312" w:cs="仿宋_GB2312"/>
          <w:bCs/>
          <w:spacing w:val="4"/>
          <w:sz w:val="28"/>
          <w:szCs w:val="28"/>
        </w:rPr>
        <w:t>竞争谈判申请函</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_Toc637 \h </w:instrText>
      </w:r>
      <w:r>
        <w:rPr>
          <w:rFonts w:ascii="Times New Roman" w:hAnsi="Times New Roman"/>
          <w:sz w:val="28"/>
          <w:szCs w:val="28"/>
        </w:rPr>
        <w:fldChar w:fldCharType="separate"/>
      </w:r>
      <w:r>
        <w:rPr>
          <w:rFonts w:ascii="Times New Roman" w:hAnsi="Times New Roman"/>
          <w:sz w:val="28"/>
          <w:szCs w:val="28"/>
        </w:rPr>
        <w:t>11</w:t>
      </w:r>
      <w:r>
        <w:rPr>
          <w:rFonts w:ascii="Times New Roman" w:hAnsi="Times New Roman"/>
          <w:sz w:val="28"/>
          <w:szCs w:val="28"/>
        </w:rPr>
        <w:fldChar w:fldCharType="end"/>
      </w:r>
      <w:r>
        <w:rPr>
          <w:rFonts w:ascii="Times New Roman" w:hAnsi="Times New Roman"/>
          <w:sz w:val="28"/>
          <w:szCs w:val="28"/>
        </w:rPr>
        <w:fldChar w:fldCharType="end"/>
      </w:r>
    </w:p>
    <w:p w14:paraId="10B206A4">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_Toc30156 </w:instrText>
      </w:r>
      <w:r>
        <w:rPr>
          <w:rFonts w:ascii="Times New Roman" w:hAnsi="Times New Roman"/>
          <w:sz w:val="28"/>
          <w:szCs w:val="28"/>
        </w:rPr>
        <w:fldChar w:fldCharType="separate"/>
      </w:r>
      <w:r>
        <w:rPr>
          <w:rFonts w:hint="eastAsia" w:ascii="Times New Roman" w:hAnsi="Times New Roman" w:eastAsia="仿宋_GB2312" w:cs="仿宋_GB2312"/>
          <w:bCs/>
          <w:spacing w:val="4"/>
          <w:sz w:val="28"/>
          <w:szCs w:val="28"/>
          <w:lang w:val="en-US" w:eastAsia="zh-CN"/>
        </w:rPr>
        <w:t>二</w:t>
      </w:r>
      <w:r>
        <w:rPr>
          <w:rFonts w:hint="eastAsia" w:ascii="Times New Roman" w:hAnsi="Times New Roman" w:eastAsia="仿宋_GB2312" w:cs="仿宋_GB2312"/>
          <w:bCs/>
          <w:spacing w:val="4"/>
          <w:sz w:val="28"/>
          <w:szCs w:val="28"/>
          <w:lang w:val="en-US" w:eastAsia="en-US"/>
        </w:rPr>
        <w:t>、服务范围与内容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_Toc30156 \h </w:instrText>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Pr>
          <w:rFonts w:ascii="Times New Roman" w:hAnsi="Times New Roman"/>
          <w:sz w:val="28"/>
          <w:szCs w:val="28"/>
        </w:rPr>
        <w:fldChar w:fldCharType="end"/>
      </w:r>
    </w:p>
    <w:p w14:paraId="5DBD8CB4">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_Toc24897 </w:instrText>
      </w:r>
      <w:r>
        <w:rPr>
          <w:rFonts w:ascii="Times New Roman" w:hAnsi="Times New Roman"/>
          <w:sz w:val="28"/>
          <w:szCs w:val="28"/>
        </w:rPr>
        <w:fldChar w:fldCharType="separate"/>
      </w:r>
      <w:r>
        <w:rPr>
          <w:rFonts w:hint="eastAsia" w:ascii="Times New Roman" w:hAnsi="Times New Roman" w:eastAsia="仿宋_GB2312" w:cs="仿宋_GB2312"/>
          <w:bCs/>
          <w:snapToGrid w:val="0"/>
          <w:spacing w:val="4"/>
          <w:kern w:val="0"/>
          <w:sz w:val="28"/>
          <w:szCs w:val="28"/>
          <w:lang w:val="en-US" w:eastAsia="zh-CN" w:bidi="ar-SA"/>
        </w:rPr>
        <w:t>三</w:t>
      </w:r>
      <w:r>
        <w:rPr>
          <w:rFonts w:hint="eastAsia" w:ascii="Times New Roman" w:hAnsi="Times New Roman" w:eastAsia="仿宋_GB2312" w:cs="仿宋_GB2312"/>
          <w:bCs/>
          <w:snapToGrid w:val="0"/>
          <w:spacing w:val="4"/>
          <w:kern w:val="0"/>
          <w:sz w:val="28"/>
          <w:szCs w:val="28"/>
          <w:lang w:val="en-US" w:eastAsia="en-US" w:bidi="ar-SA"/>
        </w:rPr>
        <w:t>、</w:t>
      </w:r>
      <w:r>
        <w:rPr>
          <w:rFonts w:hint="eastAsia" w:ascii="Times New Roman" w:hAnsi="Times New Roman" w:eastAsia="仿宋_GB2312" w:cs="仿宋_GB2312"/>
          <w:bCs/>
          <w:spacing w:val="4"/>
          <w:sz w:val="28"/>
          <w:szCs w:val="28"/>
          <w:lang w:val="en-US" w:eastAsia="en-US"/>
        </w:rPr>
        <w:t>法定代表人身份证明书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_Toc24897 \h </w:instrText>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r>
        <w:rPr>
          <w:rFonts w:ascii="Times New Roman" w:hAnsi="Times New Roman"/>
          <w:sz w:val="28"/>
          <w:szCs w:val="28"/>
        </w:rPr>
        <w:fldChar w:fldCharType="end"/>
      </w:r>
    </w:p>
    <w:p w14:paraId="0126FBEC">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_Toc12499 </w:instrText>
      </w:r>
      <w:r>
        <w:rPr>
          <w:rFonts w:ascii="Times New Roman" w:hAnsi="Times New Roman"/>
          <w:sz w:val="28"/>
          <w:szCs w:val="28"/>
        </w:rPr>
        <w:fldChar w:fldCharType="separate"/>
      </w:r>
      <w:r>
        <w:rPr>
          <w:rFonts w:hint="eastAsia" w:ascii="Times New Roman" w:hAnsi="Times New Roman" w:eastAsia="仿宋_GB2312" w:cs="仿宋_GB2312"/>
          <w:bCs/>
          <w:snapToGrid w:val="0"/>
          <w:spacing w:val="4"/>
          <w:kern w:val="0"/>
          <w:sz w:val="28"/>
          <w:szCs w:val="28"/>
          <w:lang w:val="en-US" w:eastAsia="zh-CN" w:bidi="ar-SA"/>
        </w:rPr>
        <w:t>四</w:t>
      </w:r>
      <w:r>
        <w:rPr>
          <w:rFonts w:hint="eastAsia" w:ascii="Times New Roman" w:hAnsi="Times New Roman" w:eastAsia="仿宋_GB2312" w:cs="仿宋_GB2312"/>
          <w:bCs/>
          <w:snapToGrid w:val="0"/>
          <w:spacing w:val="4"/>
          <w:kern w:val="0"/>
          <w:sz w:val="28"/>
          <w:szCs w:val="28"/>
          <w:lang w:val="en-US" w:eastAsia="en-US" w:bidi="ar-SA"/>
        </w:rPr>
        <w:t>、</w:t>
      </w:r>
      <w:r>
        <w:rPr>
          <w:rFonts w:hint="eastAsia" w:ascii="Times New Roman" w:hAnsi="Times New Roman" w:eastAsia="仿宋_GB2312" w:cs="仿宋_GB2312"/>
          <w:bCs/>
          <w:spacing w:val="4"/>
          <w:sz w:val="28"/>
          <w:szCs w:val="28"/>
          <w:lang w:val="en-US" w:eastAsia="en-US"/>
        </w:rPr>
        <w:t>法定代表人授权委托书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_Toc12499 \h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fldChar w:fldCharType="end"/>
      </w:r>
    </w:p>
    <w:p w14:paraId="345C3D04">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_Toc126 </w:instrText>
      </w:r>
      <w:r>
        <w:rPr>
          <w:rFonts w:ascii="Times New Roman" w:hAnsi="Times New Roman"/>
          <w:sz w:val="28"/>
          <w:szCs w:val="28"/>
        </w:rPr>
        <w:fldChar w:fldCharType="separate"/>
      </w:r>
      <w:r>
        <w:rPr>
          <w:rFonts w:hint="eastAsia" w:ascii="Times New Roman" w:hAnsi="Times New Roman" w:eastAsia="仿宋_GB2312" w:cs="仿宋_GB2312"/>
          <w:bCs/>
          <w:spacing w:val="-1"/>
          <w:sz w:val="28"/>
          <w:szCs w:val="28"/>
          <w:lang w:val="en-US" w:eastAsia="zh-CN"/>
        </w:rPr>
        <w:t>五</w:t>
      </w:r>
      <w:r>
        <w:rPr>
          <w:rFonts w:hint="eastAsia" w:ascii="Times New Roman" w:hAnsi="Times New Roman" w:eastAsia="仿宋_GB2312" w:cs="仿宋_GB2312"/>
          <w:bCs/>
          <w:spacing w:val="-1"/>
          <w:sz w:val="28"/>
          <w:szCs w:val="28"/>
        </w:rPr>
        <w:t>、承诺函</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_Toc126 \h </w:instrText>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r>
        <w:rPr>
          <w:rFonts w:ascii="Times New Roman" w:hAnsi="Times New Roman"/>
          <w:sz w:val="28"/>
          <w:szCs w:val="28"/>
        </w:rPr>
        <w:fldChar w:fldCharType="end"/>
      </w:r>
    </w:p>
    <w:p w14:paraId="5BEA289E">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_Toc14792 </w:instrText>
      </w:r>
      <w:r>
        <w:rPr>
          <w:rFonts w:ascii="Times New Roman" w:hAnsi="Times New Roman"/>
          <w:sz w:val="28"/>
          <w:szCs w:val="28"/>
        </w:rPr>
        <w:fldChar w:fldCharType="separate"/>
      </w:r>
      <w:r>
        <w:rPr>
          <w:rFonts w:hint="eastAsia" w:ascii="Times New Roman" w:hAnsi="Times New Roman" w:eastAsia="仿宋_GB2312" w:cs="仿宋_GB2312"/>
          <w:sz w:val="28"/>
          <w:szCs w:val="28"/>
          <w:lang w:val="en-US" w:eastAsia="zh-CN"/>
        </w:rPr>
        <w:t>六、</w:t>
      </w:r>
      <w:r>
        <w:rPr>
          <w:rFonts w:hint="eastAsia" w:ascii="Times New Roman" w:hAnsi="Times New Roman" w:eastAsia="仿宋_GB2312" w:cs="仿宋_GB2312"/>
          <w:sz w:val="28"/>
          <w:szCs w:val="28"/>
        </w:rPr>
        <w:t>报价一览表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_Toc14792 \h </w:instrText>
      </w:r>
      <w:r>
        <w:rPr>
          <w:rFonts w:ascii="Times New Roman" w:hAnsi="Times New Roman"/>
          <w:sz w:val="28"/>
          <w:szCs w:val="28"/>
        </w:rPr>
        <w:fldChar w:fldCharType="separate"/>
      </w:r>
      <w:r>
        <w:rPr>
          <w:rFonts w:ascii="Times New Roman" w:hAnsi="Times New Roman"/>
          <w:sz w:val="28"/>
          <w:szCs w:val="28"/>
        </w:rPr>
        <w:t>17</w:t>
      </w:r>
      <w:r>
        <w:rPr>
          <w:rFonts w:ascii="Times New Roman" w:hAnsi="Times New Roman"/>
          <w:sz w:val="28"/>
          <w:szCs w:val="28"/>
        </w:rPr>
        <w:fldChar w:fldCharType="end"/>
      </w:r>
      <w:r>
        <w:rPr>
          <w:rFonts w:ascii="Times New Roman" w:hAnsi="Times New Roman"/>
          <w:sz w:val="28"/>
          <w:szCs w:val="28"/>
        </w:rPr>
        <w:fldChar w:fldCharType="end"/>
      </w:r>
    </w:p>
    <w:p w14:paraId="417B0502">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_Toc10939 </w:instrText>
      </w:r>
      <w:r>
        <w:rPr>
          <w:rFonts w:ascii="Times New Roman" w:hAnsi="Times New Roman"/>
          <w:sz w:val="28"/>
          <w:szCs w:val="28"/>
        </w:rPr>
        <w:fldChar w:fldCharType="separate"/>
      </w:r>
      <w:r>
        <w:rPr>
          <w:rFonts w:hint="eastAsia" w:ascii="Times New Roman" w:hAnsi="Times New Roman" w:eastAsia="仿宋_GB2312" w:cs="仿宋_GB2312"/>
          <w:bCs/>
          <w:spacing w:val="-1"/>
          <w:sz w:val="28"/>
          <w:szCs w:val="28"/>
          <w:lang w:val="en-US" w:eastAsia="zh-CN"/>
        </w:rPr>
        <w:t>七</w:t>
      </w:r>
      <w:r>
        <w:rPr>
          <w:rFonts w:hint="eastAsia" w:ascii="Times New Roman" w:hAnsi="Times New Roman" w:eastAsia="仿宋_GB2312" w:cs="仿宋_GB2312"/>
          <w:bCs/>
          <w:spacing w:val="-1"/>
          <w:sz w:val="28"/>
          <w:szCs w:val="28"/>
        </w:rPr>
        <w:t>、</w:t>
      </w:r>
      <w:r>
        <w:rPr>
          <w:rFonts w:hint="eastAsia" w:ascii="Times New Roman" w:hAnsi="Times New Roman" w:eastAsia="仿宋_GB2312" w:cs="仿宋_GB2312"/>
          <w:spacing w:val="-101"/>
          <w:sz w:val="28"/>
          <w:szCs w:val="28"/>
        </w:rPr>
        <w:t xml:space="preserve"> </w:t>
      </w:r>
      <w:r>
        <w:rPr>
          <w:rFonts w:hint="eastAsia" w:ascii="Times New Roman" w:hAnsi="Times New Roman" w:eastAsia="仿宋_GB2312" w:cs="仿宋_GB2312"/>
          <w:bCs/>
          <w:spacing w:val="-1"/>
          <w:sz w:val="28"/>
          <w:szCs w:val="28"/>
          <w:lang w:val="en-US" w:eastAsia="zh-CN"/>
        </w:rPr>
        <w:t>供应商</w:t>
      </w:r>
      <w:r>
        <w:rPr>
          <w:rFonts w:hint="eastAsia" w:ascii="Times New Roman" w:hAnsi="Times New Roman" w:eastAsia="仿宋_GB2312" w:cs="仿宋_GB2312"/>
          <w:bCs/>
          <w:spacing w:val="-1"/>
          <w:sz w:val="28"/>
          <w:szCs w:val="28"/>
        </w:rPr>
        <w:t>基本情况表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_Toc10939 \h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sz w:val="28"/>
          <w:szCs w:val="28"/>
        </w:rPr>
        <w:fldChar w:fldCharType="end"/>
      </w:r>
    </w:p>
    <w:p w14:paraId="47FC8DB9">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_Toc90 </w:instrText>
      </w:r>
      <w:r>
        <w:rPr>
          <w:rFonts w:ascii="Times New Roman" w:hAnsi="Times New Roman"/>
          <w:sz w:val="28"/>
          <w:szCs w:val="28"/>
        </w:rPr>
        <w:fldChar w:fldCharType="separate"/>
      </w:r>
      <w:r>
        <w:rPr>
          <w:rFonts w:hint="eastAsia" w:ascii="Times New Roman" w:hAnsi="Times New Roman" w:eastAsia="仿宋_GB2312" w:cs="仿宋_GB2312"/>
          <w:bCs/>
          <w:spacing w:val="-1"/>
          <w:sz w:val="28"/>
          <w:szCs w:val="28"/>
          <w:lang w:val="en-US" w:eastAsia="zh-CN"/>
        </w:rPr>
        <w:t>八、</w:t>
      </w:r>
      <w:r>
        <w:rPr>
          <w:rFonts w:hint="eastAsia" w:ascii="Times New Roman" w:hAnsi="Times New Roman" w:eastAsia="仿宋_GB2312" w:cs="仿宋_GB2312"/>
          <w:sz w:val="28"/>
          <w:szCs w:val="28"/>
        </w:rPr>
        <w:t>评价组成员绩效评价工作业绩一览表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_Toc90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ascii="Times New Roman" w:hAnsi="Times New Roman"/>
          <w:sz w:val="28"/>
          <w:szCs w:val="28"/>
        </w:rPr>
        <w:fldChar w:fldCharType="end"/>
      </w:r>
    </w:p>
    <w:p w14:paraId="24D0A4F4">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_Toc18760 </w:instrText>
      </w:r>
      <w:r>
        <w:rPr>
          <w:rFonts w:ascii="Times New Roman" w:hAnsi="Times New Roman"/>
          <w:sz w:val="28"/>
          <w:szCs w:val="28"/>
        </w:rPr>
        <w:fldChar w:fldCharType="separate"/>
      </w:r>
      <w:r>
        <w:rPr>
          <w:rFonts w:hint="eastAsia" w:ascii="Times New Roman" w:hAnsi="Times New Roman" w:eastAsia="仿宋_GB2312" w:cs="仿宋_GB2312"/>
          <w:sz w:val="28"/>
          <w:szCs w:val="28"/>
          <w:lang w:val="en-US" w:eastAsia="zh-CN"/>
        </w:rPr>
        <w:t>九、</w:t>
      </w:r>
      <w:r>
        <w:rPr>
          <w:rFonts w:hint="eastAsia" w:ascii="Times New Roman" w:hAnsi="Times New Roman" w:eastAsia="仿宋_GB2312" w:cs="仿宋_GB2312"/>
          <w:sz w:val="28"/>
          <w:szCs w:val="28"/>
        </w:rPr>
        <w:t>供应商类似项目业绩一览表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_Toc18760 \h </w:instrText>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r>
        <w:rPr>
          <w:rFonts w:ascii="Times New Roman" w:hAnsi="Times New Roman"/>
          <w:sz w:val="28"/>
          <w:szCs w:val="28"/>
        </w:rPr>
        <w:fldChar w:fldCharType="end"/>
      </w:r>
    </w:p>
    <w:p w14:paraId="24FEC9B2">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_Toc1933 </w:instrText>
      </w:r>
      <w:r>
        <w:rPr>
          <w:rFonts w:ascii="Times New Roman" w:hAnsi="Times New Roman"/>
          <w:sz w:val="28"/>
          <w:szCs w:val="28"/>
        </w:rPr>
        <w:fldChar w:fldCharType="separate"/>
      </w:r>
      <w:r>
        <w:rPr>
          <w:rFonts w:hint="eastAsia" w:ascii="Times New Roman" w:hAnsi="Times New Roman" w:eastAsia="仿宋_GB2312" w:cs="仿宋_GB2312"/>
          <w:sz w:val="28"/>
          <w:szCs w:val="28"/>
          <w:lang w:val="en-US" w:eastAsia="zh-CN"/>
        </w:rPr>
        <w:t>十、</w:t>
      </w:r>
      <w:r>
        <w:rPr>
          <w:rFonts w:hint="eastAsia" w:ascii="Times New Roman" w:hAnsi="Times New Roman" w:eastAsia="仿宋_GB2312" w:cs="仿宋_GB2312"/>
          <w:sz w:val="28"/>
          <w:szCs w:val="28"/>
        </w:rPr>
        <w:t>供应商本项目管理、技术、服务人员情况表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_Toc1933 \h </w:instrText>
      </w:r>
      <w:r>
        <w:rPr>
          <w:rFonts w:ascii="Times New Roman" w:hAnsi="Times New Roman"/>
          <w:sz w:val="28"/>
          <w:szCs w:val="28"/>
        </w:rPr>
        <w:fldChar w:fldCharType="separate"/>
      </w:r>
      <w:r>
        <w:rPr>
          <w:rFonts w:ascii="Times New Roman" w:hAnsi="Times New Roman"/>
          <w:sz w:val="28"/>
          <w:szCs w:val="28"/>
        </w:rPr>
        <w:t>21</w:t>
      </w:r>
      <w:r>
        <w:rPr>
          <w:rFonts w:ascii="Times New Roman" w:hAnsi="Times New Roman"/>
          <w:sz w:val="28"/>
          <w:szCs w:val="28"/>
        </w:rPr>
        <w:fldChar w:fldCharType="end"/>
      </w:r>
      <w:r>
        <w:rPr>
          <w:rFonts w:ascii="Times New Roman" w:hAnsi="Times New Roman"/>
          <w:sz w:val="28"/>
          <w:szCs w:val="28"/>
        </w:rPr>
        <w:fldChar w:fldCharType="end"/>
      </w:r>
    </w:p>
    <w:p w14:paraId="51695875">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_Toc24129 </w:instrText>
      </w:r>
      <w:r>
        <w:rPr>
          <w:rFonts w:ascii="Times New Roman" w:hAnsi="Times New Roman"/>
          <w:sz w:val="28"/>
          <w:szCs w:val="28"/>
        </w:rPr>
        <w:fldChar w:fldCharType="separate"/>
      </w:r>
      <w:r>
        <w:rPr>
          <w:rFonts w:hint="eastAsia" w:ascii="Times New Roman" w:hAnsi="Times New Roman" w:eastAsia="仿宋_GB2312" w:cs="仿宋_GB2312"/>
          <w:bCs/>
          <w:spacing w:val="5"/>
          <w:sz w:val="28"/>
          <w:szCs w:val="28"/>
          <w:lang w:val="en-US" w:eastAsia="zh-CN"/>
        </w:rPr>
        <w:t>十一</w:t>
      </w:r>
      <w:r>
        <w:rPr>
          <w:rFonts w:hint="eastAsia" w:ascii="Times New Roman" w:hAnsi="Times New Roman" w:eastAsia="仿宋_GB2312" w:cs="仿宋_GB2312"/>
          <w:bCs/>
          <w:spacing w:val="5"/>
          <w:sz w:val="28"/>
          <w:szCs w:val="28"/>
        </w:rPr>
        <w:t>、廉洁参选承诺保证书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_Toc24129 \h </w:instrText>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r>
        <w:rPr>
          <w:rFonts w:ascii="Times New Roman" w:hAnsi="Times New Roman"/>
          <w:sz w:val="28"/>
          <w:szCs w:val="28"/>
        </w:rPr>
        <w:fldChar w:fldCharType="end"/>
      </w:r>
    </w:p>
    <w:p w14:paraId="38900F27">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_Toc20368 </w:instrText>
      </w:r>
      <w:r>
        <w:rPr>
          <w:rFonts w:ascii="Times New Roman" w:hAnsi="Times New Roman"/>
          <w:sz w:val="28"/>
          <w:szCs w:val="28"/>
        </w:rPr>
        <w:fldChar w:fldCharType="separate"/>
      </w:r>
      <w:r>
        <w:rPr>
          <w:rFonts w:hint="eastAsia" w:ascii="Times New Roman" w:hAnsi="Times New Roman" w:eastAsia="仿宋_GB2312" w:cs="仿宋_GB2312"/>
          <w:bCs/>
          <w:spacing w:val="3"/>
          <w:sz w:val="28"/>
          <w:szCs w:val="28"/>
          <w:lang w:val="en-US" w:eastAsia="zh-CN"/>
        </w:rPr>
        <w:t>十二</w:t>
      </w:r>
      <w:r>
        <w:rPr>
          <w:rFonts w:hint="eastAsia" w:ascii="Times New Roman" w:hAnsi="Times New Roman" w:eastAsia="仿宋_GB2312" w:cs="仿宋_GB2312"/>
          <w:bCs/>
          <w:spacing w:val="3"/>
          <w:sz w:val="28"/>
          <w:szCs w:val="28"/>
        </w:rPr>
        <w:t>、服务方案</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_Toc20368 \h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r>
        <w:rPr>
          <w:rFonts w:ascii="Times New Roman" w:hAnsi="Times New Roman"/>
          <w:sz w:val="28"/>
          <w:szCs w:val="28"/>
        </w:rPr>
        <w:fldChar w:fldCharType="end"/>
      </w:r>
    </w:p>
    <w:p w14:paraId="6C734868">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_Toc23954 </w:instrText>
      </w:r>
      <w:r>
        <w:rPr>
          <w:rFonts w:ascii="Times New Roman" w:hAnsi="Times New Roman"/>
          <w:sz w:val="28"/>
          <w:szCs w:val="28"/>
        </w:rPr>
        <w:fldChar w:fldCharType="separate"/>
      </w:r>
      <w:r>
        <w:rPr>
          <w:rFonts w:hint="eastAsia" w:ascii="Times New Roman" w:hAnsi="Times New Roman" w:eastAsia="仿宋_GB2312" w:cs="仿宋_GB2312"/>
          <w:bCs/>
          <w:spacing w:val="3"/>
          <w:sz w:val="28"/>
          <w:szCs w:val="28"/>
          <w:lang w:val="en-US" w:eastAsia="zh-CN"/>
        </w:rPr>
        <w:t>十三</w:t>
      </w:r>
      <w:r>
        <w:rPr>
          <w:rFonts w:hint="eastAsia" w:ascii="Times New Roman" w:hAnsi="Times New Roman" w:eastAsia="仿宋_GB2312" w:cs="仿宋_GB2312"/>
          <w:bCs/>
          <w:spacing w:val="3"/>
          <w:sz w:val="28"/>
          <w:szCs w:val="28"/>
        </w:rPr>
        <w:t>、</w:t>
      </w:r>
      <w:r>
        <w:rPr>
          <w:rFonts w:hint="eastAsia" w:ascii="Times New Roman" w:hAnsi="Times New Roman" w:eastAsia="仿宋_GB2312" w:cs="仿宋_GB2312"/>
          <w:sz w:val="28"/>
          <w:szCs w:val="28"/>
        </w:rPr>
        <w:t>知识产权承诺函</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_Toc23954 \h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Fonts w:ascii="Times New Roman" w:hAnsi="Times New Roman"/>
          <w:sz w:val="28"/>
          <w:szCs w:val="28"/>
        </w:rPr>
        <w:fldChar w:fldCharType="end"/>
      </w:r>
    </w:p>
    <w:p w14:paraId="138EB8F6">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_Toc1837 </w:instrText>
      </w:r>
      <w:r>
        <w:rPr>
          <w:rFonts w:ascii="Times New Roman" w:hAnsi="Times New Roman"/>
          <w:sz w:val="28"/>
          <w:szCs w:val="28"/>
        </w:rPr>
        <w:fldChar w:fldCharType="separate"/>
      </w:r>
      <w:r>
        <w:rPr>
          <w:rFonts w:hint="eastAsia" w:ascii="Times New Roman" w:hAnsi="Times New Roman" w:eastAsia="仿宋_GB2312" w:cs="仿宋_GB2312"/>
          <w:sz w:val="28"/>
          <w:szCs w:val="28"/>
          <w:lang w:val="en-US" w:eastAsia="zh-CN"/>
        </w:rPr>
        <w:t>十四、</w:t>
      </w:r>
      <w:r>
        <w:rPr>
          <w:rFonts w:hint="eastAsia" w:ascii="Times New Roman" w:hAnsi="Times New Roman" w:eastAsia="仿宋_GB2312" w:cs="仿宋_GB2312"/>
          <w:sz w:val="28"/>
          <w:szCs w:val="28"/>
        </w:rPr>
        <w:t>诚信情况承诺</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_Toc1837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fldChar w:fldCharType="end"/>
      </w:r>
    </w:p>
    <w:p w14:paraId="25E478FD">
      <w:pPr>
        <w:pStyle w:val="10"/>
        <w:keepNext w:val="0"/>
        <w:keepLines w:val="0"/>
        <w:pageBreakBefore w:val="0"/>
        <w:tabs>
          <w:tab w:val="right" w:leader="dot" w:pos="8845"/>
        </w:tabs>
        <w:kinsoku/>
        <w:wordWrap/>
        <w:overflowPunct/>
        <w:topLinePunct w:val="0"/>
        <w:autoSpaceDE/>
        <w:autoSpaceDN/>
        <w:bidi w:val="0"/>
        <w:adjustRightInd/>
        <w:snapToGrid/>
        <w:spacing w:line="440" w:lineRule="exact"/>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_Toc25386 </w:instrText>
      </w:r>
      <w:r>
        <w:rPr>
          <w:rFonts w:ascii="Times New Roman" w:hAnsi="Times New Roman"/>
          <w:sz w:val="28"/>
          <w:szCs w:val="28"/>
        </w:rPr>
        <w:fldChar w:fldCharType="separate"/>
      </w:r>
      <w:r>
        <w:rPr>
          <w:rFonts w:hint="eastAsia" w:ascii="Times New Roman" w:hAnsi="Times New Roman" w:eastAsia="黑体" w:cs="黑体"/>
          <w:bCs w:val="0"/>
          <w:spacing w:val="-2"/>
          <w:sz w:val="28"/>
          <w:szCs w:val="28"/>
        </w:rPr>
        <w:t>第</w:t>
      </w:r>
      <w:r>
        <w:rPr>
          <w:rFonts w:hint="eastAsia" w:ascii="Times New Roman" w:hAnsi="Times New Roman" w:eastAsia="黑体" w:cs="黑体"/>
          <w:bCs w:val="0"/>
          <w:spacing w:val="-2"/>
          <w:sz w:val="28"/>
          <w:szCs w:val="28"/>
          <w:lang w:val="en-US" w:eastAsia="zh-CN"/>
        </w:rPr>
        <w:t>五</w:t>
      </w:r>
      <w:r>
        <w:rPr>
          <w:rFonts w:hint="eastAsia" w:ascii="Times New Roman" w:hAnsi="Times New Roman" w:eastAsia="黑体" w:cs="黑体"/>
          <w:bCs w:val="0"/>
          <w:spacing w:val="-2"/>
          <w:sz w:val="28"/>
          <w:szCs w:val="28"/>
        </w:rPr>
        <w:t xml:space="preserve">章 </w:t>
      </w:r>
      <w:r>
        <w:rPr>
          <w:rFonts w:hint="eastAsia" w:ascii="Times New Roman" w:hAnsi="Times New Roman" w:eastAsia="黑体" w:cs="黑体"/>
          <w:bCs w:val="0"/>
          <w:spacing w:val="-2"/>
          <w:sz w:val="28"/>
          <w:szCs w:val="28"/>
          <w:lang w:val="en-US" w:eastAsia="zh-CN"/>
        </w:rPr>
        <w:t xml:space="preserve"> </w:t>
      </w:r>
      <w:r>
        <w:rPr>
          <w:rFonts w:hint="eastAsia" w:ascii="Times New Roman" w:hAnsi="Times New Roman" w:eastAsia="黑体" w:cs="黑体"/>
          <w:bCs w:val="0"/>
          <w:spacing w:val="-2"/>
          <w:sz w:val="28"/>
          <w:szCs w:val="28"/>
        </w:rPr>
        <w:t>谈判办法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_Toc25386 \h </w:instrText>
      </w:r>
      <w:r>
        <w:rPr>
          <w:rFonts w:ascii="Times New Roman" w:hAnsi="Times New Roman"/>
          <w:sz w:val="28"/>
          <w:szCs w:val="28"/>
        </w:rPr>
        <w:fldChar w:fldCharType="separate"/>
      </w:r>
      <w:r>
        <w:rPr>
          <w:rFonts w:ascii="Times New Roman" w:hAnsi="Times New Roman"/>
          <w:sz w:val="28"/>
          <w:szCs w:val="28"/>
        </w:rPr>
        <w:t>28</w:t>
      </w:r>
      <w:r>
        <w:rPr>
          <w:rFonts w:ascii="Times New Roman" w:hAnsi="Times New Roman"/>
          <w:sz w:val="28"/>
          <w:szCs w:val="28"/>
        </w:rPr>
        <w:fldChar w:fldCharType="end"/>
      </w:r>
      <w:r>
        <w:rPr>
          <w:rFonts w:ascii="Times New Roman" w:hAnsi="Times New Roman"/>
          <w:sz w:val="28"/>
          <w:szCs w:val="28"/>
        </w:rPr>
        <w:fldChar w:fldCharType="end"/>
      </w:r>
    </w:p>
    <w:p w14:paraId="45B1C11D">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_Toc2493 </w:instrText>
      </w:r>
      <w:r>
        <w:rPr>
          <w:rFonts w:ascii="Times New Roman" w:hAnsi="Times New Roman"/>
          <w:sz w:val="28"/>
          <w:szCs w:val="28"/>
        </w:rPr>
        <w:fldChar w:fldCharType="separate"/>
      </w:r>
      <w:r>
        <w:rPr>
          <w:rFonts w:ascii="Times New Roman" w:hAnsi="Times New Roman" w:eastAsia="仿宋_GB2312" w:cs="仿宋"/>
          <w:bCs/>
          <w:sz w:val="28"/>
          <w:szCs w:val="28"/>
        </w:rPr>
        <w:t>一、总则</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_Toc2493 \h </w:instrText>
      </w:r>
      <w:r>
        <w:rPr>
          <w:rFonts w:ascii="Times New Roman" w:hAnsi="Times New Roman"/>
          <w:sz w:val="28"/>
          <w:szCs w:val="28"/>
        </w:rPr>
        <w:fldChar w:fldCharType="separate"/>
      </w:r>
      <w:r>
        <w:rPr>
          <w:rFonts w:ascii="Times New Roman" w:hAnsi="Times New Roman"/>
          <w:sz w:val="28"/>
          <w:szCs w:val="28"/>
        </w:rPr>
        <w:t>28</w:t>
      </w:r>
      <w:r>
        <w:rPr>
          <w:rFonts w:ascii="Times New Roman" w:hAnsi="Times New Roman"/>
          <w:sz w:val="28"/>
          <w:szCs w:val="28"/>
        </w:rPr>
        <w:fldChar w:fldCharType="end"/>
      </w:r>
      <w:r>
        <w:rPr>
          <w:rFonts w:ascii="Times New Roman" w:hAnsi="Times New Roman"/>
          <w:sz w:val="28"/>
          <w:szCs w:val="28"/>
        </w:rPr>
        <w:fldChar w:fldCharType="end"/>
      </w:r>
    </w:p>
    <w:p w14:paraId="18993837">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_Toc22420 </w:instrText>
      </w:r>
      <w:r>
        <w:rPr>
          <w:rFonts w:ascii="Times New Roman" w:hAnsi="Times New Roman"/>
          <w:sz w:val="28"/>
          <w:szCs w:val="28"/>
        </w:rPr>
        <w:fldChar w:fldCharType="separate"/>
      </w:r>
      <w:r>
        <w:rPr>
          <w:rFonts w:ascii="Times New Roman" w:hAnsi="Times New Roman" w:eastAsia="仿宋_GB2312" w:cs="仿宋"/>
          <w:bCs/>
          <w:spacing w:val="1"/>
          <w:sz w:val="28"/>
          <w:szCs w:val="28"/>
        </w:rPr>
        <w:t>二、谈判程序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_Toc22420 \h </w:instrText>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r>
        <w:rPr>
          <w:rFonts w:ascii="Times New Roman" w:hAnsi="Times New Roman"/>
          <w:sz w:val="28"/>
          <w:szCs w:val="28"/>
        </w:rPr>
        <w:fldChar w:fldCharType="end"/>
      </w:r>
    </w:p>
    <w:p w14:paraId="4143A9DC">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_Toc5581 </w:instrText>
      </w:r>
      <w:r>
        <w:rPr>
          <w:rFonts w:ascii="Times New Roman" w:hAnsi="Times New Roman"/>
          <w:sz w:val="28"/>
          <w:szCs w:val="28"/>
        </w:rPr>
        <w:fldChar w:fldCharType="separate"/>
      </w:r>
      <w:r>
        <w:rPr>
          <w:rFonts w:ascii="Times New Roman" w:hAnsi="Times New Roman" w:eastAsia="仿宋_GB2312" w:cs="仿宋"/>
          <w:bCs/>
          <w:spacing w:val="3"/>
          <w:sz w:val="28"/>
          <w:szCs w:val="28"/>
        </w:rPr>
        <w:t>三、定标及定标程序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_Toc5581 \h </w:instrText>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r>
        <w:rPr>
          <w:rFonts w:ascii="Times New Roman" w:hAnsi="Times New Roman"/>
          <w:sz w:val="28"/>
          <w:szCs w:val="28"/>
        </w:rPr>
        <w:fldChar w:fldCharType="end"/>
      </w:r>
    </w:p>
    <w:p w14:paraId="6F914468">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_Toc24212 </w:instrText>
      </w:r>
      <w:r>
        <w:rPr>
          <w:rFonts w:ascii="Times New Roman" w:hAnsi="Times New Roman"/>
          <w:sz w:val="28"/>
          <w:szCs w:val="28"/>
        </w:rPr>
        <w:fldChar w:fldCharType="separate"/>
      </w:r>
      <w:r>
        <w:rPr>
          <w:rFonts w:ascii="Times New Roman" w:hAnsi="Times New Roman" w:eastAsia="仿宋_GB2312" w:cs="仿宋"/>
          <w:bCs/>
          <w:spacing w:val="-4"/>
          <w:sz w:val="28"/>
          <w:szCs w:val="28"/>
        </w:rPr>
        <w:t>四、评审方法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_Toc24212 \h </w:instrText>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r>
        <w:rPr>
          <w:rFonts w:ascii="Times New Roman" w:hAnsi="Times New Roman"/>
          <w:sz w:val="28"/>
          <w:szCs w:val="28"/>
        </w:rPr>
        <w:fldChar w:fldCharType="end"/>
      </w:r>
    </w:p>
    <w:p w14:paraId="6B2BC78B">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_Toc18902 </w:instrText>
      </w:r>
      <w:r>
        <w:rPr>
          <w:rFonts w:ascii="Times New Roman" w:hAnsi="Times New Roman"/>
          <w:sz w:val="28"/>
          <w:szCs w:val="28"/>
        </w:rPr>
        <w:fldChar w:fldCharType="separate"/>
      </w:r>
      <w:r>
        <w:rPr>
          <w:rFonts w:hint="eastAsia" w:ascii="Times New Roman" w:hAnsi="Times New Roman" w:eastAsia="仿宋_GB2312" w:cs="仿宋"/>
          <w:bCs/>
          <w:snapToGrid w:val="0"/>
          <w:spacing w:val="5"/>
          <w:kern w:val="0"/>
          <w:sz w:val="28"/>
          <w:szCs w:val="28"/>
          <w:lang w:val="en-US" w:eastAsia="en-US" w:bidi="ar-SA"/>
        </w:rPr>
        <w:t>五、</w:t>
      </w:r>
      <w:r>
        <w:rPr>
          <w:rFonts w:ascii="Times New Roman" w:hAnsi="Times New Roman" w:eastAsia="仿宋_GB2312" w:cs="仿宋"/>
          <w:bCs/>
          <w:spacing w:val="5"/>
          <w:sz w:val="28"/>
          <w:szCs w:val="28"/>
        </w:rPr>
        <w:t>评选细则及标准（综合评分法）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_Toc18902 \h </w:instrText>
      </w:r>
      <w:r>
        <w:rPr>
          <w:rFonts w:ascii="Times New Roman" w:hAnsi="Times New Roman"/>
          <w:sz w:val="28"/>
          <w:szCs w:val="28"/>
        </w:rPr>
        <w:fldChar w:fldCharType="separate"/>
      </w:r>
      <w:r>
        <w:rPr>
          <w:rFonts w:ascii="Times New Roman" w:hAnsi="Times New Roman"/>
          <w:sz w:val="28"/>
          <w:szCs w:val="28"/>
        </w:rPr>
        <w:t>33</w:t>
      </w:r>
      <w:r>
        <w:rPr>
          <w:rFonts w:ascii="Times New Roman" w:hAnsi="Times New Roman"/>
          <w:sz w:val="28"/>
          <w:szCs w:val="28"/>
        </w:rPr>
        <w:fldChar w:fldCharType="end"/>
      </w:r>
      <w:r>
        <w:rPr>
          <w:rFonts w:ascii="Times New Roman" w:hAnsi="Times New Roman"/>
          <w:sz w:val="28"/>
          <w:szCs w:val="28"/>
        </w:rPr>
        <w:fldChar w:fldCharType="end"/>
      </w:r>
    </w:p>
    <w:p w14:paraId="1E5462C4">
      <w:pPr>
        <w:pStyle w:val="10"/>
        <w:keepNext w:val="0"/>
        <w:keepLines w:val="0"/>
        <w:pageBreakBefore w:val="0"/>
        <w:tabs>
          <w:tab w:val="right" w:leader="dot" w:pos="8845"/>
        </w:tabs>
        <w:kinsoku/>
        <w:wordWrap/>
        <w:overflowPunct/>
        <w:topLinePunct w:val="0"/>
        <w:autoSpaceDE/>
        <w:autoSpaceDN/>
        <w:bidi w:val="0"/>
        <w:adjustRightInd/>
        <w:snapToGrid/>
        <w:spacing w:line="440" w:lineRule="exact"/>
        <w:ind w:firstLine="560" w:firstLineChars="200"/>
        <w:textAlignment w:val="auto"/>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\l _Toc1919 </w:instrText>
      </w:r>
      <w:r>
        <w:rPr>
          <w:rFonts w:ascii="Times New Roman" w:hAnsi="Times New Roman"/>
          <w:sz w:val="28"/>
          <w:szCs w:val="28"/>
        </w:rPr>
        <w:fldChar w:fldCharType="separate"/>
      </w:r>
      <w:r>
        <w:rPr>
          <w:rFonts w:ascii="Times New Roman" w:hAnsi="Times New Roman" w:eastAsia="仿宋_GB2312" w:cs="仿宋"/>
          <w:bCs/>
          <w:spacing w:val="6"/>
          <w:sz w:val="28"/>
          <w:szCs w:val="28"/>
        </w:rPr>
        <w:t>六、评审小组工作人员在采购活动中承担的义务</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_Toc1919 \h </w:instrText>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r>
        <w:rPr>
          <w:rFonts w:ascii="Times New Roman" w:hAnsi="Times New Roman"/>
          <w:sz w:val="28"/>
          <w:szCs w:val="28"/>
        </w:rPr>
        <w:fldChar w:fldCharType="end"/>
      </w:r>
    </w:p>
    <w:p w14:paraId="157A202F">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sz w:val="28"/>
          <w:szCs w:val="28"/>
        </w:rPr>
      </w:pPr>
      <w:r>
        <w:rPr>
          <w:rFonts w:ascii="Times New Roman" w:hAnsi="Times New Roman"/>
          <w:sz w:val="28"/>
          <w:szCs w:val="28"/>
        </w:rPr>
        <w:fldChar w:fldCharType="end"/>
      </w:r>
    </w:p>
    <w:p w14:paraId="35B67553">
      <w:pPr>
        <w:rPr>
          <w:rFonts w:ascii="Times New Roman" w:hAnsi="Times New Roman"/>
        </w:rPr>
      </w:pPr>
      <w:r>
        <w:rPr>
          <w:rFonts w:ascii="Times New Roman" w:hAnsi="Times New Roman"/>
        </w:rPr>
        <w:br w:type="page"/>
      </w:r>
    </w:p>
    <w:p w14:paraId="7EBCA67A">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eastAsia" w:ascii="Times New Roman" w:hAnsi="Times New Roman" w:eastAsia="黑体" w:cs="黑体"/>
          <w:b w:val="0"/>
          <w:bCs w:val="0"/>
          <w:spacing w:val="-2"/>
          <w:sz w:val="44"/>
          <w:szCs w:val="44"/>
          <w:lang w:val="en-US" w:eastAsia="zh-CN"/>
        </w:rPr>
      </w:pPr>
      <w:bookmarkStart w:id="2" w:name="_Toc6510"/>
      <w:bookmarkStart w:id="3" w:name="_Toc3202"/>
      <w:r>
        <w:rPr>
          <w:rFonts w:hint="eastAsia" w:ascii="Times New Roman" w:hAnsi="Times New Roman" w:eastAsia="黑体" w:cs="黑体"/>
          <w:b w:val="0"/>
          <w:bCs w:val="0"/>
          <w:spacing w:val="-2"/>
          <w:sz w:val="44"/>
          <w:szCs w:val="44"/>
          <w:lang w:val="en-US" w:eastAsia="zh-CN"/>
        </w:rPr>
        <w:t>第一章  谈判公告</w:t>
      </w:r>
      <w:bookmarkEnd w:id="2"/>
      <w:bookmarkEnd w:id="3"/>
    </w:p>
    <w:p w14:paraId="79822E0A">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lang w:val="en-US" w:eastAsia="zh-CN"/>
        </w:rPr>
      </w:pPr>
    </w:p>
    <w:p w14:paraId="30782956">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lang w:val="en-US" w:eastAsia="zh-CN"/>
        </w:rPr>
      </w:pPr>
      <w:r>
        <w:rPr>
          <w:rFonts w:hint="eastAsia" w:ascii="Times New Roman" w:hAnsi="Times New Roman" w:eastAsia="仿宋_GB2312" w:cs="仿宋_GB2312"/>
          <w:spacing w:val="3"/>
          <w:sz w:val="32"/>
          <w:szCs w:val="32"/>
          <w:lang w:val="en-US" w:eastAsia="zh-CN"/>
        </w:rPr>
        <w:t>因工作需要，四川省产业投资引导基金有限公司（以下简称“母基金公司”）按照</w:t>
      </w:r>
      <w:r>
        <w:rPr>
          <w:rFonts w:hint="eastAsia" w:ascii="Times New Roman" w:hAnsi="Times New Roman" w:eastAsia="仿宋_GB2312" w:cs="Times New Roman"/>
          <w:bCs/>
          <w:snapToGrid w:val="0"/>
          <w:kern w:val="0"/>
          <w:sz w:val="32"/>
          <w:szCs w:val="32"/>
          <w:lang w:val="en-US" w:eastAsia="zh-CN"/>
        </w:rPr>
        <w:t>四川产业基金</w:t>
      </w:r>
      <w:r>
        <w:rPr>
          <w:rFonts w:hint="eastAsia" w:ascii="Times New Roman" w:hAnsi="Times New Roman" w:eastAsia="仿宋_GB2312" w:cs="仿宋_GB2312"/>
          <w:spacing w:val="3"/>
          <w:sz w:val="32"/>
          <w:szCs w:val="32"/>
          <w:lang w:val="en-US" w:eastAsia="zh-CN"/>
        </w:rPr>
        <w:t>《采购管理办法》相关要求，依照公开、公平、公正原则，拟对综合基金绩效评价项目采购进行竞争谈判。本次谈判将选择1-3家合格绩效评价机构作为公司综合基金绩效评价项目候选供应商，并根据综合评分，以最高分确定1家为最终合作单位。谈判结果将在谈判结束后于四川产业振兴基金投资集团有限公司门户网站公示2个工作日，若公示无异议，公示期结束后5个工作日内将发出</w:t>
      </w:r>
      <w:r>
        <w:rPr>
          <w:rFonts w:hint="eastAsia" w:ascii="Times New Roman" w:hAnsi="Times New Roman" w:eastAsia="仿宋_GB2312" w:cs="Times New Roman"/>
          <w:sz w:val="32"/>
          <w:szCs w:val="32"/>
          <w:lang w:val="en-US" w:eastAsia="zh-CN"/>
        </w:rPr>
        <w:t>发放成交通知书</w:t>
      </w:r>
      <w:r>
        <w:rPr>
          <w:rFonts w:hint="eastAsia" w:ascii="Times New Roman" w:hAnsi="Times New Roman" w:eastAsia="仿宋_GB2312" w:cs="仿宋_GB2312"/>
          <w:spacing w:val="3"/>
          <w:sz w:val="32"/>
          <w:szCs w:val="32"/>
          <w:lang w:val="en-US" w:eastAsia="zh-CN"/>
        </w:rPr>
        <w:t>并后续签订合同。</w:t>
      </w:r>
      <w:bookmarkStart w:id="117" w:name="_GoBack"/>
      <w:bookmarkEnd w:id="117"/>
    </w:p>
    <w:p w14:paraId="102B02DD">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lang w:val="en-US" w:eastAsia="zh-CN"/>
        </w:rPr>
      </w:pPr>
      <w:bookmarkStart w:id="4" w:name="_Toc24735"/>
      <w:bookmarkStart w:id="5" w:name="_Toc26960"/>
      <w:bookmarkStart w:id="6" w:name="_Toc21398"/>
      <w:r>
        <w:rPr>
          <w:rFonts w:hint="eastAsia" w:ascii="Times New Roman" w:hAnsi="Times New Roman" w:eastAsia="仿宋_GB2312" w:cs="仿宋_GB2312"/>
          <w:spacing w:val="3"/>
          <w:sz w:val="32"/>
          <w:szCs w:val="32"/>
          <w:lang w:val="en-US" w:eastAsia="zh-CN"/>
        </w:rPr>
        <w:t>一、项目概况：四川省产业投资引导基金有限公司综合基金绩效评价项目竞争谈判</w:t>
      </w:r>
      <w:bookmarkEnd w:id="4"/>
      <w:bookmarkEnd w:id="5"/>
      <w:bookmarkEnd w:id="6"/>
    </w:p>
    <w:p w14:paraId="511E60DF">
      <w:pPr>
        <w:keepNext w:val="0"/>
        <w:keepLines w:val="0"/>
        <w:pageBreakBefore w:val="0"/>
        <w:widowControl/>
        <w:kinsoku/>
        <w:wordWrap w:val="0"/>
        <w:overflowPunct/>
        <w:topLinePunct w:val="0"/>
        <w:autoSpaceDE/>
        <w:autoSpaceDN/>
        <w:bidi w:val="0"/>
        <w:adjustRightInd w:val="0"/>
        <w:snapToGrid w:val="0"/>
        <w:spacing w:line="576" w:lineRule="atLeast"/>
        <w:ind w:left="0" w:leftChars="0" w:right="0" w:rightChars="0" w:firstLine="650" w:firstLineChars="0"/>
        <w:jc w:val="both"/>
        <w:textAlignment w:val="baseline"/>
        <w:outlineLvl w:val="0"/>
        <w:rPr>
          <w:rFonts w:hint="eastAsia" w:ascii="Times New Roman" w:hAnsi="Times New Roman" w:eastAsia="仿宋_GB2312" w:cs="仿宋_GB2312"/>
          <w:spacing w:val="13"/>
          <w:sz w:val="32"/>
          <w:szCs w:val="32"/>
          <w:highlight w:val="none"/>
          <w:lang w:val="en-US" w:eastAsia="zh-CN"/>
        </w:rPr>
      </w:pPr>
      <w:bookmarkStart w:id="7" w:name="_Toc32170"/>
      <w:bookmarkStart w:id="8" w:name="_Toc29758"/>
      <w:bookmarkStart w:id="9" w:name="_Toc26387"/>
      <w:r>
        <w:rPr>
          <w:rFonts w:hint="eastAsia" w:ascii="Times New Roman" w:hAnsi="Times New Roman" w:eastAsia="仿宋_GB2312" w:cs="仿宋_GB2312"/>
          <w:spacing w:val="13"/>
          <w:sz w:val="32"/>
          <w:szCs w:val="32"/>
          <w:highlight w:val="none"/>
        </w:rPr>
        <w:t>二、</w:t>
      </w:r>
      <w:r>
        <w:rPr>
          <w:rFonts w:hint="eastAsia" w:ascii="Times New Roman" w:hAnsi="Times New Roman" w:eastAsia="仿宋_GB2312" w:cs="仿宋_GB2312"/>
          <w:spacing w:val="13"/>
          <w:sz w:val="32"/>
          <w:szCs w:val="32"/>
          <w:highlight w:val="none"/>
          <w:lang w:val="en-US" w:eastAsia="zh-CN"/>
        </w:rPr>
        <w:t>项目内容：</w:t>
      </w:r>
      <w:bookmarkEnd w:id="7"/>
      <w:bookmarkEnd w:id="8"/>
      <w:bookmarkEnd w:id="9"/>
    </w:p>
    <w:p w14:paraId="4461209B">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highlight w:val="none"/>
          <w:lang w:val="en-US" w:eastAsia="zh-CN"/>
        </w:rPr>
      </w:pPr>
      <w:r>
        <w:rPr>
          <w:rFonts w:hint="eastAsia" w:ascii="Times New Roman" w:hAnsi="Times New Roman" w:eastAsia="仿宋_GB2312" w:cs="仿宋_GB2312"/>
          <w:spacing w:val="3"/>
          <w:sz w:val="32"/>
          <w:szCs w:val="32"/>
          <w:highlight w:val="none"/>
          <w:lang w:val="en-US" w:eastAsia="zh-CN"/>
        </w:rPr>
        <w:t>1.根据母基金公司工作要求，对纳入2025年绩效评价考核的8支综合基金，围绕政策发布、管理效能和投资效益三大板块指标展开评价。</w:t>
      </w:r>
    </w:p>
    <w:p w14:paraId="545687C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highlight w:val="none"/>
          <w:lang w:val="en-US" w:eastAsia="zh-CN"/>
        </w:rPr>
      </w:pPr>
      <w:r>
        <w:rPr>
          <w:rFonts w:hint="eastAsia" w:ascii="Times New Roman" w:hAnsi="Times New Roman" w:eastAsia="仿宋_GB2312" w:cs="仿宋_GB2312"/>
          <w:spacing w:val="3"/>
          <w:sz w:val="32"/>
          <w:szCs w:val="32"/>
          <w:highlight w:val="none"/>
          <w:lang w:val="en-US" w:eastAsia="zh-CN"/>
        </w:rPr>
        <w:t>2.撰写各综合基金绩效评价报告，多维度分析绩效评价结论、存在的问题及可落地的优化建议。</w:t>
      </w:r>
    </w:p>
    <w:p w14:paraId="4A2F27E7">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default" w:ascii="Times New Roman" w:hAnsi="Times New Roman" w:eastAsia="仿宋_GB2312" w:cs="仿宋_GB2312"/>
          <w:spacing w:val="3"/>
          <w:sz w:val="32"/>
          <w:szCs w:val="32"/>
          <w:highlight w:val="none"/>
          <w:lang w:val="en-US" w:eastAsia="zh-CN"/>
        </w:rPr>
      </w:pPr>
      <w:r>
        <w:rPr>
          <w:rFonts w:hint="eastAsia" w:ascii="Times New Roman" w:hAnsi="Times New Roman" w:eastAsia="仿宋_GB2312" w:cs="仿宋_GB2312"/>
          <w:spacing w:val="3"/>
          <w:sz w:val="32"/>
          <w:szCs w:val="32"/>
          <w:highlight w:val="none"/>
          <w:lang w:val="en-US" w:eastAsia="zh-CN"/>
        </w:rPr>
        <w:t>3.为实现本项目目的而需完成的其他事宜。</w:t>
      </w:r>
    </w:p>
    <w:p w14:paraId="0849E588">
      <w:pPr>
        <w:keepNext w:val="0"/>
        <w:keepLines w:val="0"/>
        <w:pageBreakBefore w:val="0"/>
        <w:widowControl/>
        <w:kinsoku/>
        <w:wordWrap w:val="0"/>
        <w:overflowPunct/>
        <w:topLinePunct w:val="0"/>
        <w:autoSpaceDE/>
        <w:autoSpaceDN/>
        <w:bidi w:val="0"/>
        <w:adjustRightInd w:val="0"/>
        <w:snapToGrid w:val="0"/>
        <w:spacing w:line="576" w:lineRule="atLeast"/>
        <w:ind w:left="0" w:leftChars="0" w:right="0" w:rightChars="0" w:firstLine="650" w:firstLineChars="0"/>
        <w:jc w:val="both"/>
        <w:textAlignment w:val="baseline"/>
        <w:outlineLvl w:val="0"/>
        <w:rPr>
          <w:rFonts w:hint="eastAsia" w:ascii="Times New Roman" w:hAnsi="Times New Roman" w:eastAsia="仿宋_GB2312" w:cs="仿宋_GB2312"/>
          <w:color w:val="auto"/>
          <w:spacing w:val="7"/>
          <w:sz w:val="32"/>
          <w:szCs w:val="32"/>
          <w:highlight w:val="none"/>
          <w:lang w:val="en-US" w:eastAsia="zh-CN"/>
        </w:rPr>
      </w:pPr>
      <w:bookmarkStart w:id="10" w:name="_Toc22900"/>
      <w:bookmarkStart w:id="11" w:name="_Toc3671"/>
      <w:bookmarkStart w:id="12" w:name="_Toc12480"/>
      <w:r>
        <w:rPr>
          <w:rFonts w:hint="eastAsia" w:ascii="Times New Roman" w:hAnsi="Times New Roman" w:eastAsia="仿宋_GB2312" w:cs="仿宋_GB2312"/>
          <w:color w:val="auto"/>
          <w:spacing w:val="7"/>
          <w:sz w:val="32"/>
          <w:szCs w:val="32"/>
          <w:highlight w:val="none"/>
        </w:rPr>
        <w:t>三、</w:t>
      </w:r>
      <w:r>
        <w:rPr>
          <w:rFonts w:hint="eastAsia" w:ascii="Times New Roman" w:hAnsi="Times New Roman" w:eastAsia="仿宋_GB2312" w:cs="仿宋_GB2312"/>
          <w:color w:val="auto"/>
          <w:spacing w:val="7"/>
          <w:sz w:val="32"/>
          <w:szCs w:val="32"/>
          <w:highlight w:val="none"/>
          <w:lang w:val="en-US" w:eastAsia="zh-CN"/>
        </w:rPr>
        <w:t>预算金额</w:t>
      </w:r>
      <w:r>
        <w:rPr>
          <w:rFonts w:hint="eastAsia" w:ascii="Times New Roman" w:hAnsi="Times New Roman" w:eastAsia="仿宋_GB2312" w:cs="仿宋_GB2312"/>
          <w:color w:val="auto"/>
          <w:spacing w:val="7"/>
          <w:sz w:val="32"/>
          <w:szCs w:val="32"/>
          <w:highlight w:val="none"/>
        </w:rPr>
        <w:t>：</w:t>
      </w:r>
      <w:r>
        <w:rPr>
          <w:rFonts w:hint="eastAsia" w:ascii="Times New Roman" w:hAnsi="Times New Roman" w:eastAsia="仿宋_GB2312" w:cs="仿宋_GB2312"/>
          <w:color w:val="auto"/>
          <w:spacing w:val="7"/>
          <w:sz w:val="32"/>
          <w:szCs w:val="32"/>
          <w:highlight w:val="none"/>
          <w:lang w:val="en-US" w:eastAsia="zh-CN"/>
        </w:rPr>
        <w:t>人民币30万元（含税）</w:t>
      </w:r>
      <w:bookmarkEnd w:id="10"/>
      <w:bookmarkEnd w:id="11"/>
      <w:bookmarkEnd w:id="12"/>
    </w:p>
    <w:p w14:paraId="1E42E44A">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lang w:val="en-US" w:eastAsia="zh-CN"/>
        </w:rPr>
      </w:pPr>
      <w:bookmarkStart w:id="13" w:name="_Toc1728"/>
      <w:bookmarkStart w:id="14" w:name="_Toc4999"/>
      <w:bookmarkStart w:id="15" w:name="_Toc15434"/>
      <w:r>
        <w:rPr>
          <w:rFonts w:hint="eastAsia" w:ascii="Times New Roman" w:hAnsi="Times New Roman" w:eastAsia="仿宋_GB2312" w:cs="仿宋_GB2312"/>
          <w:spacing w:val="3"/>
          <w:sz w:val="32"/>
          <w:szCs w:val="32"/>
          <w:lang w:val="en-US" w:eastAsia="zh-CN"/>
        </w:rPr>
        <w:t>四、供应商参加本次竞争性谈判应具备下列条件：</w:t>
      </w:r>
      <w:bookmarkEnd w:id="13"/>
      <w:bookmarkEnd w:id="14"/>
      <w:bookmarkEnd w:id="15"/>
    </w:p>
    <w:p w14:paraId="724175AE">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lang w:val="en-US" w:eastAsia="zh-CN"/>
        </w:rPr>
      </w:pPr>
      <w:r>
        <w:rPr>
          <w:rFonts w:hint="eastAsia" w:ascii="Times New Roman" w:hAnsi="Times New Roman" w:eastAsia="仿宋_GB2312" w:cs="仿宋_GB2312"/>
          <w:spacing w:val="3"/>
          <w:sz w:val="32"/>
          <w:szCs w:val="32"/>
          <w:lang w:val="en-US" w:eastAsia="zh-CN"/>
        </w:rPr>
        <w:t>（一）具有独立承担民事责任的能力；</w:t>
      </w:r>
    </w:p>
    <w:p w14:paraId="1D2DF5D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lang w:val="en-US" w:eastAsia="zh-CN"/>
        </w:rPr>
      </w:pPr>
      <w:r>
        <w:rPr>
          <w:rFonts w:hint="eastAsia" w:ascii="Times New Roman" w:hAnsi="Times New Roman" w:eastAsia="仿宋_GB2312" w:cs="仿宋_GB2312"/>
          <w:spacing w:val="3"/>
          <w:sz w:val="32"/>
          <w:szCs w:val="32"/>
          <w:lang w:val="en-US" w:eastAsia="zh-CN"/>
        </w:rPr>
        <w:t>（二）具有良好的商业信誉和健全的财务会计制度；</w:t>
      </w:r>
    </w:p>
    <w:p w14:paraId="003FE481">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lang w:val="en-US" w:eastAsia="zh-CN"/>
        </w:rPr>
      </w:pPr>
      <w:r>
        <w:rPr>
          <w:rFonts w:hint="eastAsia" w:ascii="Times New Roman" w:hAnsi="Times New Roman" w:eastAsia="仿宋_GB2312" w:cs="仿宋_GB2312"/>
          <w:spacing w:val="3"/>
          <w:sz w:val="32"/>
          <w:szCs w:val="32"/>
          <w:lang w:val="en-US" w:eastAsia="zh-CN"/>
        </w:rPr>
        <w:t>（三）具有履行合同所必须的设备和专业技术能力；</w:t>
      </w:r>
    </w:p>
    <w:p w14:paraId="483FF4DE">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lang w:val="en-US" w:eastAsia="zh-CN"/>
        </w:rPr>
      </w:pPr>
      <w:r>
        <w:rPr>
          <w:rFonts w:hint="eastAsia" w:ascii="Times New Roman" w:hAnsi="Times New Roman" w:eastAsia="仿宋_GB2312" w:cs="仿宋_GB2312"/>
          <w:spacing w:val="3"/>
          <w:sz w:val="32"/>
          <w:szCs w:val="32"/>
          <w:lang w:val="en-US" w:eastAsia="zh-CN"/>
        </w:rPr>
        <w:t>（四）具有依法缴纳税收和社会保障资金的良好记录；</w:t>
      </w:r>
    </w:p>
    <w:p w14:paraId="7812D4BE">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highlight w:val="none"/>
          <w:lang w:val="en-US" w:eastAsia="zh-CN"/>
        </w:rPr>
      </w:pPr>
      <w:r>
        <w:rPr>
          <w:rFonts w:hint="eastAsia" w:ascii="Times New Roman" w:hAnsi="Times New Roman" w:eastAsia="仿宋_GB2312" w:cs="仿宋_GB2312"/>
          <w:spacing w:val="3"/>
          <w:sz w:val="32"/>
          <w:szCs w:val="32"/>
          <w:highlight w:val="none"/>
          <w:lang w:val="en-US" w:eastAsia="zh-CN"/>
        </w:rPr>
        <w:t>（五）参加本次采购活动前三年内，在经营活动中没有重大违法记录；</w:t>
      </w:r>
    </w:p>
    <w:p w14:paraId="656F4D34">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highlight w:val="none"/>
          <w:lang w:val="en-US" w:eastAsia="zh-CN"/>
        </w:rPr>
      </w:pPr>
      <w:r>
        <w:rPr>
          <w:rFonts w:hint="eastAsia" w:ascii="Times New Roman" w:hAnsi="Times New Roman" w:eastAsia="仿宋_GB2312" w:cs="仿宋_GB2312"/>
          <w:spacing w:val="3"/>
          <w:sz w:val="32"/>
          <w:szCs w:val="32"/>
          <w:highlight w:val="none"/>
          <w:lang w:val="en-US" w:eastAsia="zh-CN"/>
        </w:rPr>
        <w:t>（六）本项目不接受联合体投标；</w:t>
      </w:r>
    </w:p>
    <w:p w14:paraId="7FA9DBAB">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highlight w:val="none"/>
          <w:lang w:val="en-US" w:eastAsia="zh-CN"/>
        </w:rPr>
      </w:pPr>
      <w:r>
        <w:rPr>
          <w:rFonts w:hint="eastAsia" w:ascii="Times New Roman" w:hAnsi="Times New Roman" w:eastAsia="仿宋_GB2312" w:cs="仿宋_GB2312"/>
          <w:spacing w:val="3"/>
          <w:sz w:val="32"/>
          <w:szCs w:val="32"/>
          <w:highlight w:val="none"/>
          <w:lang w:val="en-US" w:eastAsia="zh-CN"/>
        </w:rPr>
        <w:t>（七）近3年市级以上（含市级）部门或国企委托实施绩效管理相关业绩。</w:t>
      </w:r>
    </w:p>
    <w:p w14:paraId="6B4F5D9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highlight w:val="none"/>
          <w:lang w:val="en-US" w:eastAsia="zh-CN"/>
        </w:rPr>
      </w:pPr>
      <w:bookmarkStart w:id="16" w:name="_Toc8428"/>
      <w:bookmarkStart w:id="17" w:name="_Toc29312"/>
      <w:bookmarkStart w:id="18" w:name="_Toc23361"/>
      <w:r>
        <w:rPr>
          <w:rFonts w:hint="eastAsia" w:ascii="Times New Roman" w:hAnsi="Times New Roman" w:eastAsia="仿宋_GB2312" w:cs="仿宋_GB2312"/>
          <w:spacing w:val="3"/>
          <w:sz w:val="32"/>
          <w:szCs w:val="32"/>
          <w:highlight w:val="none"/>
          <w:lang w:val="en-US" w:eastAsia="zh-CN"/>
        </w:rPr>
        <w:t>五、递交谈判文件截止时间：2025年11月28日10:00前，过期将不接受任何单位的谈判文件。</w:t>
      </w:r>
      <w:bookmarkEnd w:id="16"/>
      <w:bookmarkEnd w:id="17"/>
      <w:bookmarkEnd w:id="18"/>
    </w:p>
    <w:p w14:paraId="1F72A88F">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pacing w:val="3"/>
          <w:sz w:val="32"/>
          <w:szCs w:val="32"/>
          <w:lang w:val="en-US" w:eastAsia="zh-CN"/>
        </w:rPr>
      </w:pPr>
      <w:bookmarkStart w:id="19" w:name="_Toc19329"/>
      <w:bookmarkStart w:id="20" w:name="_Toc3432"/>
      <w:bookmarkStart w:id="21" w:name="_Toc15861"/>
      <w:r>
        <w:rPr>
          <w:rFonts w:hint="eastAsia" w:ascii="Times New Roman" w:hAnsi="Times New Roman" w:eastAsia="仿宋_GB2312" w:cs="仿宋_GB2312"/>
          <w:spacing w:val="3"/>
          <w:sz w:val="32"/>
          <w:szCs w:val="32"/>
          <w:lang w:val="en-US" w:eastAsia="zh-CN"/>
        </w:rPr>
        <w:t>六、递交谈判文件地点：成都市锦江区泰治西路交子金融梦工场·数币空间A1座5楼。</w:t>
      </w:r>
      <w:bookmarkEnd w:id="19"/>
      <w:bookmarkEnd w:id="20"/>
      <w:bookmarkEnd w:id="21"/>
    </w:p>
    <w:p w14:paraId="6CE82E3B">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default" w:ascii="Times New Roman" w:hAnsi="Times New Roman" w:eastAsia="仿宋_GB2312" w:cs="仿宋_GB2312"/>
          <w:spacing w:val="3"/>
          <w:sz w:val="32"/>
          <w:szCs w:val="32"/>
          <w:lang w:val="en-US" w:eastAsia="zh-CN"/>
        </w:rPr>
      </w:pPr>
      <w:bookmarkStart w:id="22" w:name="_Toc19179"/>
      <w:bookmarkStart w:id="23" w:name="_Toc26791"/>
      <w:bookmarkStart w:id="24" w:name="_Toc9215"/>
      <w:r>
        <w:rPr>
          <w:rFonts w:hint="eastAsia" w:ascii="Times New Roman" w:hAnsi="Times New Roman" w:eastAsia="仿宋_GB2312" w:cs="仿宋_GB2312"/>
          <w:spacing w:val="3"/>
          <w:sz w:val="32"/>
          <w:szCs w:val="32"/>
          <w:lang w:val="en-US" w:eastAsia="zh-CN"/>
        </w:rPr>
        <w:t>七、谈判时间及地点：同递交竞争谈判文件截止时间及地点。</w:t>
      </w:r>
      <w:bookmarkEnd w:id="22"/>
      <w:bookmarkEnd w:id="23"/>
      <w:bookmarkEnd w:id="24"/>
    </w:p>
    <w:p w14:paraId="27490C20">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仿宋_GB2312"/>
          <w:spacing w:val="0"/>
          <w:sz w:val="32"/>
          <w:szCs w:val="32"/>
          <w:highlight w:val="none"/>
          <w:lang w:val="en-US" w:eastAsia="zh-CN"/>
        </w:rPr>
        <w:sectPr>
          <w:pgSz w:w="11906" w:h="16838"/>
          <w:pgMar w:top="2098" w:right="1474" w:bottom="1984" w:left="1587" w:header="851" w:footer="1417" w:gutter="0"/>
          <w:pgNumType w:fmt="decimal"/>
          <w:cols w:space="425" w:num="1"/>
          <w:docGrid w:type="lines" w:linePitch="312" w:charSpace="0"/>
        </w:sectPr>
      </w:pPr>
      <w:r>
        <w:rPr>
          <w:rFonts w:hint="eastAsia" w:ascii="Times New Roman" w:hAnsi="Times New Roman" w:eastAsia="仿宋_GB2312" w:cs="仿宋_GB2312"/>
          <w:spacing w:val="4"/>
          <w:sz w:val="32"/>
          <w:szCs w:val="32"/>
          <w:highlight w:val="none"/>
        </w:rPr>
        <w:t>联系人：</w:t>
      </w:r>
      <w:r>
        <w:rPr>
          <w:rFonts w:hint="eastAsia" w:ascii="Times New Roman" w:hAnsi="Times New Roman" w:eastAsia="仿宋_GB2312" w:cs="仿宋_GB2312"/>
          <w:spacing w:val="4"/>
          <w:sz w:val="32"/>
          <w:szCs w:val="32"/>
          <w:highlight w:val="none"/>
          <w:lang w:val="en-US" w:eastAsia="zh-CN"/>
        </w:rPr>
        <w:t>但女士</w:t>
      </w:r>
      <w:r>
        <w:rPr>
          <w:rFonts w:hint="eastAsia" w:ascii="Times New Roman" w:hAnsi="Times New Roman" w:eastAsia="仿宋_GB2312" w:cs="仿宋_GB2312"/>
          <w:spacing w:val="4"/>
          <w:sz w:val="32"/>
          <w:szCs w:val="32"/>
          <w:highlight w:val="none"/>
        </w:rPr>
        <w:t xml:space="preserve">  联系电话：</w:t>
      </w:r>
      <w:r>
        <w:rPr>
          <w:rFonts w:hint="default" w:ascii="Times New Roman" w:hAnsi="Times New Roman" w:eastAsia="仿宋_GB2312" w:cs="仿宋_GB2312"/>
          <w:spacing w:val="0"/>
          <w:sz w:val="32"/>
          <w:szCs w:val="32"/>
          <w:highlight w:val="none"/>
          <w:lang w:val="en-US" w:eastAsia="zh-CN"/>
        </w:rPr>
        <w:t>15908123072</w:t>
      </w:r>
    </w:p>
    <w:p w14:paraId="66B54BAC">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eastAsia" w:ascii="Times New Roman" w:hAnsi="Times New Roman" w:eastAsia="黑体" w:cs="黑体"/>
          <w:b w:val="0"/>
          <w:bCs w:val="0"/>
          <w:spacing w:val="-2"/>
          <w:sz w:val="44"/>
          <w:szCs w:val="44"/>
        </w:rPr>
      </w:pPr>
      <w:bookmarkStart w:id="25" w:name="_Toc28811"/>
      <w:bookmarkStart w:id="26" w:name="_Toc25080"/>
      <w:bookmarkStart w:id="27" w:name="_Toc8357"/>
      <w:bookmarkStart w:id="28" w:name="_Toc3758"/>
      <w:r>
        <w:rPr>
          <w:rFonts w:hint="eastAsia" w:ascii="Times New Roman" w:hAnsi="Times New Roman" w:eastAsia="黑体" w:cs="黑体"/>
          <w:b w:val="0"/>
          <w:bCs w:val="0"/>
          <w:spacing w:val="-2"/>
          <w:sz w:val="44"/>
          <w:szCs w:val="44"/>
        </w:rPr>
        <w:t>第二章</w:t>
      </w:r>
      <w:r>
        <w:rPr>
          <w:rFonts w:hint="eastAsia" w:ascii="Times New Roman" w:hAnsi="Times New Roman" w:eastAsia="黑体" w:cs="黑体"/>
          <w:b w:val="0"/>
          <w:bCs w:val="0"/>
          <w:spacing w:val="-2"/>
          <w:sz w:val="44"/>
          <w:szCs w:val="44"/>
          <w:lang w:val="en-US" w:eastAsia="zh-CN"/>
        </w:rPr>
        <w:t xml:space="preserve">  </w:t>
      </w:r>
      <w:r>
        <w:rPr>
          <w:rFonts w:hint="eastAsia" w:ascii="Times New Roman" w:hAnsi="Times New Roman" w:eastAsia="黑体" w:cs="黑体"/>
          <w:b w:val="0"/>
          <w:bCs w:val="0"/>
          <w:spacing w:val="-2"/>
          <w:sz w:val="44"/>
          <w:szCs w:val="44"/>
        </w:rPr>
        <w:t>谈判申请人须知</w:t>
      </w:r>
      <w:bookmarkEnd w:id="25"/>
      <w:bookmarkEnd w:id="26"/>
      <w:bookmarkEnd w:id="27"/>
      <w:bookmarkEnd w:id="28"/>
    </w:p>
    <w:p w14:paraId="5B4B6F7B">
      <w:pPr>
        <w:spacing w:before="78"/>
        <w:rPr>
          <w:rFonts w:ascii="Times New Roman" w:hAnsi="Times New Roman"/>
        </w:rPr>
      </w:pPr>
    </w:p>
    <w:tbl>
      <w:tblPr>
        <w:tblStyle w:val="25"/>
        <w:tblW w:w="8644"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980"/>
        <w:gridCol w:w="5707"/>
      </w:tblGrid>
      <w:tr w14:paraId="11AF2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57" w:type="dxa"/>
            <w:vAlign w:val="center"/>
          </w:tcPr>
          <w:p w14:paraId="4673303F">
            <w:pPr>
              <w:pStyle w:val="24"/>
              <w:spacing w:before="169" w:line="222" w:lineRule="auto"/>
              <w:jc w:val="center"/>
              <w:rPr>
                <w:rFonts w:hint="eastAsia" w:ascii="Times New Roman" w:hAnsi="Times New Roman" w:eastAsia="仿宋_GB2312" w:cs="仿宋_GB2312"/>
              </w:rPr>
            </w:pPr>
            <w:r>
              <w:rPr>
                <w:rFonts w:hint="eastAsia" w:ascii="Times New Roman" w:hAnsi="Times New Roman" w:eastAsia="仿宋_GB2312" w:cs="仿宋_GB2312"/>
                <w:b/>
                <w:bCs/>
                <w:spacing w:val="-11"/>
              </w:rPr>
              <w:t>序号</w:t>
            </w:r>
          </w:p>
        </w:tc>
        <w:tc>
          <w:tcPr>
            <w:tcW w:w="1980" w:type="dxa"/>
            <w:vAlign w:val="center"/>
          </w:tcPr>
          <w:p w14:paraId="157DA215">
            <w:pPr>
              <w:pStyle w:val="24"/>
              <w:spacing w:before="169" w:line="222" w:lineRule="auto"/>
              <w:jc w:val="center"/>
              <w:rPr>
                <w:rFonts w:hint="eastAsia" w:ascii="Times New Roman" w:hAnsi="Times New Roman" w:eastAsia="仿宋_GB2312" w:cs="仿宋_GB2312"/>
              </w:rPr>
            </w:pPr>
            <w:r>
              <w:rPr>
                <w:rFonts w:hint="eastAsia" w:ascii="Times New Roman" w:hAnsi="Times New Roman" w:eastAsia="仿宋_GB2312" w:cs="仿宋_GB2312"/>
                <w:b/>
                <w:bCs/>
                <w:spacing w:val="-26"/>
              </w:rPr>
              <w:t>内容</w:t>
            </w:r>
          </w:p>
        </w:tc>
        <w:tc>
          <w:tcPr>
            <w:tcW w:w="5707" w:type="dxa"/>
            <w:vAlign w:val="center"/>
          </w:tcPr>
          <w:p w14:paraId="17459860">
            <w:pPr>
              <w:pStyle w:val="24"/>
              <w:spacing w:before="169" w:line="222" w:lineRule="auto"/>
              <w:jc w:val="center"/>
              <w:rPr>
                <w:rFonts w:hint="eastAsia" w:ascii="Times New Roman" w:hAnsi="Times New Roman" w:eastAsia="仿宋_GB2312" w:cs="仿宋_GB2312"/>
              </w:rPr>
            </w:pPr>
            <w:r>
              <w:rPr>
                <w:rFonts w:hint="eastAsia" w:ascii="Times New Roman" w:hAnsi="Times New Roman" w:eastAsia="仿宋_GB2312" w:cs="仿宋_GB2312"/>
                <w:b/>
                <w:bCs/>
                <w:spacing w:val="-5"/>
              </w:rPr>
              <w:t>说明与要求</w:t>
            </w:r>
          </w:p>
        </w:tc>
      </w:tr>
      <w:tr w14:paraId="3F38B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957" w:type="dxa"/>
            <w:vAlign w:val="center"/>
          </w:tcPr>
          <w:p w14:paraId="415246E8">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1</w:t>
            </w:r>
          </w:p>
        </w:tc>
        <w:tc>
          <w:tcPr>
            <w:tcW w:w="1980" w:type="dxa"/>
            <w:vAlign w:val="center"/>
          </w:tcPr>
          <w:p w14:paraId="6960796E">
            <w:pPr>
              <w:pStyle w:val="24"/>
              <w:spacing w:before="78" w:line="223" w:lineRule="auto"/>
              <w:jc w:val="center"/>
              <w:rPr>
                <w:rFonts w:hint="eastAsia" w:ascii="Times New Roman" w:hAnsi="Times New Roman" w:eastAsia="仿宋_GB2312" w:cs="仿宋_GB2312"/>
              </w:rPr>
            </w:pPr>
            <w:r>
              <w:rPr>
                <w:rFonts w:hint="eastAsia" w:ascii="Times New Roman" w:hAnsi="Times New Roman" w:eastAsia="仿宋_GB2312" w:cs="仿宋_GB2312"/>
                <w:spacing w:val="-5"/>
              </w:rPr>
              <w:t>竞争谈判人</w:t>
            </w:r>
          </w:p>
        </w:tc>
        <w:tc>
          <w:tcPr>
            <w:tcW w:w="5707" w:type="dxa"/>
            <w:vAlign w:val="center"/>
          </w:tcPr>
          <w:p w14:paraId="71673C04">
            <w:pPr>
              <w:pStyle w:val="24"/>
              <w:spacing w:before="67" w:line="243" w:lineRule="auto"/>
              <w:ind w:right="106"/>
              <w:jc w:val="both"/>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竞争谈判单位：四川</w:t>
            </w:r>
            <w:r>
              <w:rPr>
                <w:rFonts w:hint="eastAsia" w:ascii="Times New Roman" w:hAnsi="Times New Roman" w:eastAsia="仿宋_GB2312" w:cs="仿宋_GB2312"/>
                <w:spacing w:val="-5"/>
                <w:lang w:val="en-US" w:eastAsia="zh-CN"/>
              </w:rPr>
              <w:t>省产业投资引导基金</w:t>
            </w:r>
            <w:r>
              <w:rPr>
                <w:rFonts w:hint="eastAsia" w:ascii="Times New Roman" w:hAnsi="Times New Roman" w:eastAsia="仿宋_GB2312" w:cs="仿宋_GB2312"/>
                <w:spacing w:val="-5"/>
              </w:rPr>
              <w:t>有限公司</w:t>
            </w:r>
          </w:p>
          <w:p w14:paraId="574C63D0">
            <w:pPr>
              <w:pStyle w:val="24"/>
              <w:spacing w:before="67" w:line="243" w:lineRule="auto"/>
              <w:ind w:right="106"/>
              <w:jc w:val="both"/>
              <w:rPr>
                <w:rFonts w:hint="eastAsia" w:ascii="Times New Roman" w:hAnsi="Times New Roman" w:eastAsia="仿宋_GB2312" w:cs="仿宋_GB2312"/>
                <w:spacing w:val="-5"/>
              </w:rPr>
            </w:pPr>
            <w:r>
              <w:rPr>
                <w:rFonts w:hint="eastAsia" w:ascii="Times New Roman" w:hAnsi="Times New Roman" w:eastAsia="仿宋_GB2312" w:cs="仿宋_GB2312"/>
                <w:spacing w:val="-5"/>
                <w:lang w:val="en-US" w:eastAsia="zh-CN"/>
              </w:rPr>
              <w:t>地址：成都市锦江区泰治西路交子金融梦工场·数币空间A1座5楼</w:t>
            </w:r>
          </w:p>
        </w:tc>
      </w:tr>
      <w:tr w14:paraId="33F8B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vAlign w:val="center"/>
          </w:tcPr>
          <w:p w14:paraId="75B0997F">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2</w:t>
            </w:r>
          </w:p>
        </w:tc>
        <w:tc>
          <w:tcPr>
            <w:tcW w:w="1980" w:type="dxa"/>
            <w:vAlign w:val="center"/>
          </w:tcPr>
          <w:p w14:paraId="2786B26D">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项目名称</w:t>
            </w:r>
          </w:p>
        </w:tc>
        <w:tc>
          <w:tcPr>
            <w:tcW w:w="5707" w:type="dxa"/>
            <w:vAlign w:val="center"/>
          </w:tcPr>
          <w:p w14:paraId="3E4116B5">
            <w:pPr>
              <w:pStyle w:val="24"/>
              <w:spacing w:before="78" w:line="223" w:lineRule="auto"/>
              <w:jc w:val="both"/>
              <w:rPr>
                <w:rFonts w:hint="eastAsia" w:ascii="Times New Roman" w:hAnsi="Times New Roman" w:eastAsia="仿宋_GB2312" w:cs="仿宋_GB2312"/>
                <w:spacing w:val="-5"/>
              </w:rPr>
            </w:pPr>
            <w:r>
              <w:rPr>
                <w:rFonts w:hint="eastAsia" w:ascii="Times New Roman" w:hAnsi="Times New Roman" w:eastAsia="仿宋_GB2312" w:cs="仿宋_GB2312"/>
                <w:spacing w:val="-5"/>
                <w:lang w:val="en-US" w:eastAsia="zh-CN"/>
              </w:rPr>
              <w:t>四川省产业投资引导基金有限公司综合基金绩效评价项目竞争谈判</w:t>
            </w:r>
          </w:p>
        </w:tc>
      </w:tr>
      <w:tr w14:paraId="5F5ED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57" w:type="dxa"/>
            <w:vAlign w:val="center"/>
          </w:tcPr>
          <w:p w14:paraId="3A4FCFF3">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3</w:t>
            </w:r>
          </w:p>
        </w:tc>
        <w:tc>
          <w:tcPr>
            <w:tcW w:w="1980" w:type="dxa"/>
            <w:vAlign w:val="center"/>
          </w:tcPr>
          <w:p w14:paraId="3880A8D7">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项目内容</w:t>
            </w:r>
          </w:p>
        </w:tc>
        <w:tc>
          <w:tcPr>
            <w:tcW w:w="5707" w:type="dxa"/>
            <w:vAlign w:val="center"/>
          </w:tcPr>
          <w:p w14:paraId="7F39F8AD">
            <w:pPr>
              <w:pStyle w:val="24"/>
              <w:spacing w:before="78" w:line="223" w:lineRule="auto"/>
              <w:jc w:val="both"/>
              <w:rPr>
                <w:rFonts w:hint="default" w:ascii="Times New Roman" w:hAnsi="Times New Roman" w:eastAsia="仿宋_GB2312" w:cs="仿宋_GB2312"/>
                <w:spacing w:val="-5"/>
                <w:lang w:val="en-US" w:eastAsia="zh-CN"/>
              </w:rPr>
            </w:pPr>
            <w:r>
              <w:rPr>
                <w:rFonts w:hint="eastAsia" w:ascii="Times New Roman" w:hAnsi="Times New Roman" w:eastAsia="仿宋_GB2312" w:cs="仿宋_GB2312"/>
                <w:spacing w:val="-5"/>
                <w:lang w:val="en-US" w:eastAsia="zh-CN"/>
              </w:rPr>
              <w:t>协助我司开展2025年度综合基金绩效评价工作</w:t>
            </w:r>
          </w:p>
        </w:tc>
      </w:tr>
      <w:tr w14:paraId="0965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vAlign w:val="center"/>
          </w:tcPr>
          <w:p w14:paraId="46446B25">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4</w:t>
            </w:r>
          </w:p>
        </w:tc>
        <w:tc>
          <w:tcPr>
            <w:tcW w:w="1980" w:type="dxa"/>
            <w:vAlign w:val="center"/>
          </w:tcPr>
          <w:p w14:paraId="6094E28E">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采购方式</w:t>
            </w:r>
          </w:p>
        </w:tc>
        <w:tc>
          <w:tcPr>
            <w:tcW w:w="5707" w:type="dxa"/>
            <w:vAlign w:val="center"/>
          </w:tcPr>
          <w:p w14:paraId="304A3596">
            <w:pPr>
              <w:pStyle w:val="24"/>
              <w:spacing w:before="78" w:line="223" w:lineRule="auto"/>
              <w:jc w:val="both"/>
              <w:rPr>
                <w:rFonts w:hint="eastAsia" w:ascii="Times New Roman" w:hAnsi="Times New Roman" w:eastAsia="仿宋_GB2312" w:cs="仿宋_GB2312"/>
              </w:rPr>
            </w:pPr>
            <w:r>
              <w:rPr>
                <w:rFonts w:hint="eastAsia" w:ascii="Times New Roman" w:hAnsi="Times New Roman" w:eastAsia="仿宋_GB2312" w:cs="仿宋_GB2312"/>
                <w:spacing w:val="-5"/>
              </w:rPr>
              <w:t>竞争谈判</w:t>
            </w:r>
          </w:p>
        </w:tc>
      </w:tr>
      <w:tr w14:paraId="0C34F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57" w:type="dxa"/>
            <w:vAlign w:val="center"/>
          </w:tcPr>
          <w:p w14:paraId="610D1B1E">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5</w:t>
            </w:r>
          </w:p>
        </w:tc>
        <w:tc>
          <w:tcPr>
            <w:tcW w:w="1980" w:type="dxa"/>
            <w:vAlign w:val="center"/>
          </w:tcPr>
          <w:p w14:paraId="34126EA0">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竞争谈判方式</w:t>
            </w:r>
          </w:p>
        </w:tc>
        <w:tc>
          <w:tcPr>
            <w:tcW w:w="5707" w:type="dxa"/>
            <w:vAlign w:val="center"/>
          </w:tcPr>
          <w:p w14:paraId="046E346A">
            <w:pPr>
              <w:pStyle w:val="24"/>
              <w:spacing w:before="67" w:line="243" w:lineRule="auto"/>
              <w:ind w:right="106"/>
              <w:jc w:val="both"/>
              <w:rPr>
                <w:rFonts w:hint="eastAsia" w:ascii="Times New Roman" w:hAnsi="Times New Roman" w:eastAsia="仿宋_GB2312" w:cs="仿宋_GB2312"/>
              </w:rPr>
            </w:pPr>
            <w:r>
              <w:rPr>
                <w:rFonts w:hint="eastAsia" w:ascii="Times New Roman" w:hAnsi="Times New Roman" w:eastAsia="仿宋_GB2312" w:cs="仿宋_GB2312"/>
                <w:spacing w:val="-2"/>
              </w:rPr>
              <w:t>综合评分法。本次竞争谈判由</w:t>
            </w:r>
            <w:r>
              <w:rPr>
                <w:rFonts w:hint="eastAsia" w:ascii="Times New Roman" w:hAnsi="Times New Roman" w:eastAsia="仿宋_GB2312" w:cs="仿宋_GB2312"/>
                <w:spacing w:val="-5"/>
              </w:rPr>
              <w:t>四川</w:t>
            </w:r>
            <w:r>
              <w:rPr>
                <w:rFonts w:hint="eastAsia" w:ascii="Times New Roman" w:hAnsi="Times New Roman" w:eastAsia="仿宋_GB2312" w:cs="仿宋_GB2312"/>
                <w:spacing w:val="-5"/>
                <w:lang w:val="en-US" w:eastAsia="zh-CN"/>
              </w:rPr>
              <w:t>省产业投资引导基金</w:t>
            </w:r>
            <w:r>
              <w:rPr>
                <w:rFonts w:hint="eastAsia" w:ascii="Times New Roman" w:hAnsi="Times New Roman" w:eastAsia="仿宋_GB2312" w:cs="仿宋_GB2312"/>
                <w:spacing w:val="-5"/>
              </w:rPr>
              <w:t>有限公司</w:t>
            </w:r>
            <w:r>
              <w:rPr>
                <w:rFonts w:hint="eastAsia" w:ascii="Times New Roman" w:hAnsi="Times New Roman" w:eastAsia="仿宋_GB2312" w:cs="仿宋_GB2312"/>
                <w:spacing w:val="-2"/>
              </w:rPr>
              <w:t>指定谈判小组，不接受投标单位联合体</w:t>
            </w:r>
            <w:r>
              <w:rPr>
                <w:rFonts w:hint="eastAsia" w:ascii="Times New Roman" w:hAnsi="Times New Roman" w:eastAsia="仿宋_GB2312" w:cs="仿宋_GB2312"/>
                <w:spacing w:val="-3"/>
              </w:rPr>
              <w:t>参加竞争谈判。</w:t>
            </w:r>
          </w:p>
        </w:tc>
      </w:tr>
      <w:tr w14:paraId="776A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957" w:type="dxa"/>
            <w:vAlign w:val="center"/>
          </w:tcPr>
          <w:p w14:paraId="0A69AC41">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6</w:t>
            </w:r>
          </w:p>
        </w:tc>
        <w:tc>
          <w:tcPr>
            <w:tcW w:w="1980" w:type="dxa"/>
            <w:vAlign w:val="center"/>
          </w:tcPr>
          <w:p w14:paraId="0BAD6914">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竞争谈判文件份数</w:t>
            </w:r>
          </w:p>
        </w:tc>
        <w:tc>
          <w:tcPr>
            <w:tcW w:w="5707" w:type="dxa"/>
            <w:vAlign w:val="center"/>
          </w:tcPr>
          <w:p w14:paraId="0D9413AA">
            <w:pPr>
              <w:pStyle w:val="24"/>
              <w:spacing w:before="114" w:line="255" w:lineRule="auto"/>
              <w:ind w:right="106"/>
              <w:jc w:val="both"/>
              <w:rPr>
                <w:rFonts w:hint="eastAsia" w:ascii="Times New Roman" w:hAnsi="Times New Roman" w:eastAsia="仿宋_GB2312" w:cs="仿宋_GB2312"/>
              </w:rPr>
            </w:pPr>
            <w:r>
              <w:rPr>
                <w:rFonts w:hint="eastAsia" w:ascii="Times New Roman" w:hAnsi="Times New Roman" w:eastAsia="仿宋_GB2312" w:cs="仿宋_GB2312"/>
                <w:spacing w:val="-2"/>
              </w:rPr>
              <w:t>正本1份，副本1份；服务商提供方案、公司基本情况等纸质材料，均需加盖公司公章，并同时提供电子文</w:t>
            </w:r>
            <w:r>
              <w:rPr>
                <w:rFonts w:hint="eastAsia" w:ascii="Times New Roman" w:hAnsi="Times New Roman" w:eastAsia="仿宋_GB2312" w:cs="仿宋_GB2312"/>
                <w:spacing w:val="-1"/>
              </w:rPr>
              <w:t>件（U盘或光盘）。（详见竞争谈判文件格式）</w:t>
            </w:r>
          </w:p>
        </w:tc>
      </w:tr>
      <w:tr w14:paraId="4F94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957" w:type="dxa"/>
            <w:vAlign w:val="center"/>
          </w:tcPr>
          <w:p w14:paraId="1AB0738A">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7</w:t>
            </w:r>
          </w:p>
        </w:tc>
        <w:tc>
          <w:tcPr>
            <w:tcW w:w="1980" w:type="dxa"/>
            <w:vAlign w:val="center"/>
          </w:tcPr>
          <w:p w14:paraId="7F1BBAD6">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竞争谈判结果</w:t>
            </w:r>
          </w:p>
        </w:tc>
        <w:tc>
          <w:tcPr>
            <w:tcW w:w="5707" w:type="dxa"/>
            <w:vAlign w:val="center"/>
          </w:tcPr>
          <w:p w14:paraId="00CCB1E7">
            <w:pPr>
              <w:pStyle w:val="24"/>
              <w:spacing w:before="69" w:line="247" w:lineRule="auto"/>
              <w:ind w:right="23"/>
              <w:jc w:val="both"/>
              <w:rPr>
                <w:rFonts w:hint="eastAsia" w:ascii="Times New Roman" w:hAnsi="Times New Roman" w:eastAsia="仿宋_GB2312" w:cs="仿宋_GB2312"/>
              </w:rPr>
            </w:pPr>
            <w:r>
              <w:rPr>
                <w:rFonts w:hint="eastAsia" w:ascii="Times New Roman" w:hAnsi="Times New Roman" w:eastAsia="仿宋_GB2312" w:cs="仿宋_GB2312"/>
                <w:spacing w:val="-3"/>
              </w:rPr>
              <w:t>本次竞争谈判将确定1-3家合格供应商作为候选供应</w:t>
            </w:r>
            <w:r>
              <w:rPr>
                <w:rFonts w:hint="eastAsia" w:ascii="Times New Roman" w:hAnsi="Times New Roman" w:eastAsia="仿宋_GB2312" w:cs="仿宋_GB2312"/>
                <w:spacing w:val="-11"/>
              </w:rPr>
              <w:t>商，并根据综合评分，以最高分确定1家成交供应商。</w:t>
            </w:r>
            <w:r>
              <w:rPr>
                <w:rFonts w:hint="eastAsia" w:ascii="Times New Roman" w:hAnsi="Times New Roman" w:eastAsia="仿宋_GB2312" w:cs="仿宋_GB2312"/>
                <w:spacing w:val="8"/>
              </w:rPr>
              <w:t>成交供应商由</w:t>
            </w:r>
            <w:r>
              <w:rPr>
                <w:rFonts w:hint="eastAsia" w:ascii="Times New Roman" w:hAnsi="Times New Roman" w:eastAsia="仿宋_GB2312" w:cs="仿宋_GB2312"/>
                <w:spacing w:val="-5"/>
              </w:rPr>
              <w:t>四川</w:t>
            </w:r>
            <w:r>
              <w:rPr>
                <w:rFonts w:hint="eastAsia" w:ascii="Times New Roman" w:hAnsi="Times New Roman" w:eastAsia="仿宋_GB2312" w:cs="仿宋_GB2312"/>
                <w:spacing w:val="-5"/>
                <w:lang w:val="en-US" w:eastAsia="zh-CN"/>
              </w:rPr>
              <w:t>省产业投资引导基金</w:t>
            </w:r>
            <w:r>
              <w:rPr>
                <w:rFonts w:hint="eastAsia" w:ascii="Times New Roman" w:hAnsi="Times New Roman" w:eastAsia="仿宋_GB2312" w:cs="仿宋_GB2312"/>
                <w:spacing w:val="-5"/>
              </w:rPr>
              <w:t>有限公司</w:t>
            </w:r>
            <w:r>
              <w:rPr>
                <w:rFonts w:hint="eastAsia" w:ascii="Times New Roman" w:hAnsi="Times New Roman" w:eastAsia="仿宋_GB2312" w:cs="仿宋_GB2312"/>
                <w:spacing w:val="-2"/>
              </w:rPr>
              <w:t>与中选方签订服务合同。</w:t>
            </w:r>
          </w:p>
        </w:tc>
      </w:tr>
      <w:tr w14:paraId="20ADB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957" w:type="dxa"/>
            <w:vAlign w:val="center"/>
          </w:tcPr>
          <w:p w14:paraId="1ECDD73F">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8</w:t>
            </w:r>
          </w:p>
        </w:tc>
        <w:tc>
          <w:tcPr>
            <w:tcW w:w="1980" w:type="dxa"/>
            <w:vAlign w:val="center"/>
          </w:tcPr>
          <w:p w14:paraId="1BF7E561">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竞争谈判文件封面的标注</w:t>
            </w:r>
          </w:p>
        </w:tc>
        <w:tc>
          <w:tcPr>
            <w:tcW w:w="5707" w:type="dxa"/>
            <w:vAlign w:val="center"/>
          </w:tcPr>
          <w:p w14:paraId="0EAE896F">
            <w:pPr>
              <w:pStyle w:val="24"/>
              <w:spacing w:before="107" w:line="252" w:lineRule="auto"/>
              <w:ind w:right="106"/>
              <w:jc w:val="both"/>
              <w:rPr>
                <w:rFonts w:hint="eastAsia" w:ascii="Times New Roman" w:hAnsi="Times New Roman" w:eastAsia="仿宋_GB2312" w:cs="仿宋_GB2312"/>
              </w:rPr>
            </w:pPr>
            <w:r>
              <w:rPr>
                <w:rFonts w:hint="eastAsia" w:ascii="Times New Roman" w:hAnsi="Times New Roman" w:eastAsia="仿宋_GB2312" w:cs="仿宋_GB2312"/>
                <w:spacing w:val="-3"/>
              </w:rPr>
              <w:t>竞争谈判文件正本封面上均应标明：竞争谈判项目具</w:t>
            </w:r>
            <w:r>
              <w:rPr>
                <w:rFonts w:hint="eastAsia" w:ascii="Times New Roman" w:hAnsi="Times New Roman" w:eastAsia="仿宋_GB2312" w:cs="仿宋_GB2312"/>
                <w:spacing w:val="-1"/>
              </w:rPr>
              <w:t>体名称、服务商名称、年月日；并分别在右上</w:t>
            </w:r>
            <w:r>
              <w:rPr>
                <w:rFonts w:hint="eastAsia" w:ascii="Times New Roman" w:hAnsi="Times New Roman" w:eastAsia="仿宋_GB2312" w:cs="仿宋_GB2312"/>
                <w:spacing w:val="-2"/>
              </w:rPr>
              <w:t>角标明</w:t>
            </w:r>
            <w:r>
              <w:rPr>
                <w:rFonts w:hint="eastAsia" w:ascii="Times New Roman" w:hAnsi="Times New Roman" w:eastAsia="仿宋_GB2312" w:cs="仿宋_GB2312"/>
                <w:spacing w:val="-5"/>
              </w:rPr>
              <w:t>“正本”或“副本”字样。</w:t>
            </w:r>
          </w:p>
        </w:tc>
      </w:tr>
      <w:tr w14:paraId="4E57B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57" w:type="dxa"/>
            <w:vAlign w:val="center"/>
          </w:tcPr>
          <w:p w14:paraId="40E3B526">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9</w:t>
            </w:r>
          </w:p>
        </w:tc>
        <w:tc>
          <w:tcPr>
            <w:tcW w:w="1980" w:type="dxa"/>
            <w:vAlign w:val="center"/>
          </w:tcPr>
          <w:p w14:paraId="7BB4C1F5">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竞争谈判申请保证金</w:t>
            </w:r>
          </w:p>
        </w:tc>
        <w:tc>
          <w:tcPr>
            <w:tcW w:w="5707" w:type="dxa"/>
            <w:vAlign w:val="center"/>
          </w:tcPr>
          <w:p w14:paraId="34063A9F">
            <w:pPr>
              <w:pStyle w:val="24"/>
              <w:spacing w:before="107" w:line="252" w:lineRule="auto"/>
              <w:ind w:right="106"/>
              <w:jc w:val="both"/>
              <w:rPr>
                <w:rFonts w:hint="eastAsia" w:ascii="Times New Roman" w:hAnsi="Times New Roman" w:eastAsia="仿宋_GB2312" w:cs="仿宋_GB2312"/>
                <w:spacing w:val="-3"/>
              </w:rPr>
            </w:pPr>
            <w:r>
              <w:rPr>
                <w:rFonts w:hint="eastAsia" w:ascii="Times New Roman" w:hAnsi="Times New Roman" w:eastAsia="仿宋_GB2312" w:cs="仿宋_GB2312"/>
                <w:spacing w:val="-3"/>
              </w:rPr>
              <w:t>竞争谈判人不收取竞争谈判申请保证金。</w:t>
            </w:r>
          </w:p>
        </w:tc>
      </w:tr>
      <w:tr w14:paraId="14687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957" w:type="dxa"/>
            <w:vAlign w:val="center"/>
          </w:tcPr>
          <w:p w14:paraId="556AC5A6">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10</w:t>
            </w:r>
          </w:p>
        </w:tc>
        <w:tc>
          <w:tcPr>
            <w:tcW w:w="1980" w:type="dxa"/>
            <w:vAlign w:val="center"/>
          </w:tcPr>
          <w:p w14:paraId="4711890F">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递交竞争谈判文件地点</w:t>
            </w:r>
          </w:p>
        </w:tc>
        <w:tc>
          <w:tcPr>
            <w:tcW w:w="5707" w:type="dxa"/>
            <w:vAlign w:val="center"/>
          </w:tcPr>
          <w:p w14:paraId="2A93FBB1">
            <w:pPr>
              <w:pStyle w:val="24"/>
              <w:spacing w:before="107" w:line="252" w:lineRule="auto"/>
              <w:ind w:right="106"/>
              <w:jc w:val="both"/>
              <w:rPr>
                <w:rFonts w:hint="eastAsia" w:ascii="Times New Roman" w:hAnsi="Times New Roman" w:eastAsia="仿宋_GB2312" w:cs="仿宋_GB2312"/>
                <w:spacing w:val="-3"/>
              </w:rPr>
            </w:pPr>
            <w:r>
              <w:rPr>
                <w:rFonts w:hint="eastAsia" w:ascii="Times New Roman" w:hAnsi="Times New Roman" w:eastAsia="仿宋_GB2312" w:cs="仿宋_GB2312"/>
                <w:spacing w:val="-3"/>
                <w:lang w:val="en-US" w:eastAsia="zh-CN"/>
              </w:rPr>
              <w:t>成都市锦江区泰治西路交子金融梦工场·数币空间A1座5楼。</w:t>
            </w:r>
          </w:p>
        </w:tc>
      </w:tr>
      <w:tr w14:paraId="77313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57" w:type="dxa"/>
            <w:vAlign w:val="center"/>
          </w:tcPr>
          <w:p w14:paraId="0B20888B">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11</w:t>
            </w:r>
          </w:p>
        </w:tc>
        <w:tc>
          <w:tcPr>
            <w:tcW w:w="1980" w:type="dxa"/>
            <w:vAlign w:val="center"/>
          </w:tcPr>
          <w:p w14:paraId="6D1F414D">
            <w:pPr>
              <w:pStyle w:val="24"/>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竞争谈判时间和地点</w:t>
            </w:r>
          </w:p>
        </w:tc>
        <w:tc>
          <w:tcPr>
            <w:tcW w:w="5707" w:type="dxa"/>
            <w:vAlign w:val="center"/>
          </w:tcPr>
          <w:p w14:paraId="4023610E">
            <w:pPr>
              <w:pStyle w:val="24"/>
              <w:spacing w:before="131" w:line="222" w:lineRule="auto"/>
              <w:jc w:val="both"/>
              <w:rPr>
                <w:rFonts w:hint="eastAsia" w:ascii="Times New Roman" w:hAnsi="Times New Roman" w:eastAsia="仿宋_GB2312" w:cs="仿宋_GB2312"/>
                <w:lang w:eastAsia="zh-CN"/>
              </w:rPr>
            </w:pPr>
            <w:r>
              <w:rPr>
                <w:rFonts w:hint="eastAsia" w:ascii="Times New Roman" w:hAnsi="Times New Roman" w:eastAsia="仿宋_GB2312" w:cs="仿宋_GB2312"/>
                <w:spacing w:val="-2"/>
              </w:rPr>
              <w:t>同递交竞争谈判文件截止时间</w:t>
            </w:r>
            <w:r>
              <w:rPr>
                <w:rFonts w:hint="eastAsia" w:ascii="Times New Roman" w:hAnsi="Times New Roman" w:eastAsia="仿宋_GB2312" w:cs="仿宋_GB2312"/>
                <w:spacing w:val="-2"/>
                <w:lang w:val="en-US" w:eastAsia="zh-CN"/>
              </w:rPr>
              <w:t>及地点</w:t>
            </w:r>
            <w:r>
              <w:rPr>
                <w:rFonts w:hint="eastAsia" w:ascii="Times New Roman" w:hAnsi="Times New Roman" w:eastAsia="仿宋_GB2312" w:cs="仿宋_GB2312"/>
                <w:spacing w:val="-2"/>
              </w:rPr>
              <w:t>。</w:t>
            </w:r>
          </w:p>
        </w:tc>
      </w:tr>
    </w:tbl>
    <w:p w14:paraId="7965E749">
      <w:pPr>
        <w:rPr>
          <w:rFonts w:ascii="Times New Roman" w:hAnsi="Times New Roman" w:eastAsia="Arial" w:cs="Arial"/>
          <w:sz w:val="21"/>
          <w:szCs w:val="21"/>
        </w:rPr>
      </w:pPr>
      <w:r>
        <w:rPr>
          <w:rFonts w:ascii="Times New Roman" w:hAnsi="Times New Roman" w:eastAsia="Arial" w:cs="Arial"/>
          <w:sz w:val="21"/>
          <w:szCs w:val="21"/>
        </w:rPr>
        <w:br w:type="page"/>
      </w:r>
    </w:p>
    <w:p w14:paraId="549FE322">
      <w:pPr>
        <w:rPr>
          <w:rFonts w:ascii="Times New Roman" w:hAnsi="Times New Roman" w:eastAsia="Arial" w:cs="Arial"/>
          <w:sz w:val="21"/>
          <w:szCs w:val="21"/>
        </w:rPr>
        <w:sectPr>
          <w:footerReference r:id="rId7" w:type="default"/>
          <w:pgSz w:w="11906" w:h="16839"/>
          <w:pgMar w:top="2098" w:right="1474" w:bottom="1984" w:left="1587" w:header="0" w:footer="802" w:gutter="0"/>
          <w:pgNumType w:fmt="decimal"/>
          <w:cols w:space="720" w:num="1"/>
        </w:sectPr>
      </w:pPr>
    </w:p>
    <w:p w14:paraId="31A55278">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eastAsia" w:ascii="Times New Roman" w:hAnsi="Times New Roman" w:eastAsia="黑体" w:cs="黑体"/>
          <w:b w:val="0"/>
          <w:bCs w:val="0"/>
          <w:spacing w:val="-2"/>
          <w:sz w:val="44"/>
          <w:szCs w:val="44"/>
          <w:highlight w:val="none"/>
        </w:rPr>
      </w:pPr>
      <w:bookmarkStart w:id="29" w:name="_Toc8124"/>
      <w:bookmarkStart w:id="30" w:name="_Toc3634"/>
      <w:bookmarkStart w:id="31" w:name="_Toc11222"/>
      <w:bookmarkStart w:id="32" w:name="_Toc29801"/>
      <w:bookmarkStart w:id="33" w:name="_Toc27511"/>
      <w:bookmarkStart w:id="34" w:name="_Toc30622"/>
      <w:r>
        <w:rPr>
          <w:rFonts w:hint="eastAsia" w:ascii="Times New Roman" w:hAnsi="Times New Roman" w:eastAsia="黑体" w:cs="黑体"/>
          <w:b w:val="0"/>
          <w:bCs w:val="0"/>
          <w:spacing w:val="-2"/>
          <w:sz w:val="44"/>
          <w:szCs w:val="44"/>
          <w:highlight w:val="none"/>
        </w:rPr>
        <w:t>第</w:t>
      </w:r>
      <w:r>
        <w:rPr>
          <w:rFonts w:hint="eastAsia" w:ascii="Times New Roman" w:hAnsi="Times New Roman" w:eastAsia="黑体" w:cs="黑体"/>
          <w:b w:val="0"/>
          <w:bCs w:val="0"/>
          <w:spacing w:val="-2"/>
          <w:sz w:val="44"/>
          <w:szCs w:val="44"/>
          <w:highlight w:val="none"/>
          <w:lang w:val="en-US" w:eastAsia="zh-CN"/>
        </w:rPr>
        <w:t>三</w:t>
      </w:r>
      <w:r>
        <w:rPr>
          <w:rFonts w:hint="eastAsia" w:ascii="Times New Roman" w:hAnsi="Times New Roman" w:eastAsia="黑体" w:cs="黑体"/>
          <w:b w:val="0"/>
          <w:bCs w:val="0"/>
          <w:spacing w:val="-2"/>
          <w:sz w:val="44"/>
          <w:szCs w:val="44"/>
          <w:highlight w:val="none"/>
        </w:rPr>
        <w:t>章</w:t>
      </w:r>
      <w:r>
        <w:rPr>
          <w:rFonts w:hint="eastAsia" w:ascii="Times New Roman" w:hAnsi="Times New Roman" w:eastAsia="黑体" w:cs="黑体"/>
          <w:b w:val="0"/>
          <w:bCs w:val="0"/>
          <w:spacing w:val="-2"/>
          <w:sz w:val="44"/>
          <w:szCs w:val="44"/>
          <w:highlight w:val="none"/>
          <w:lang w:val="en-US" w:eastAsia="zh-CN"/>
        </w:rPr>
        <w:t xml:space="preserve">  </w:t>
      </w:r>
      <w:r>
        <w:rPr>
          <w:rFonts w:hint="eastAsia" w:ascii="Times New Roman" w:hAnsi="Times New Roman" w:eastAsia="黑体" w:cs="黑体"/>
          <w:b w:val="0"/>
          <w:bCs w:val="0"/>
          <w:spacing w:val="-2"/>
          <w:sz w:val="44"/>
          <w:szCs w:val="44"/>
          <w:highlight w:val="none"/>
        </w:rPr>
        <w:t>供应商资格证明材料</w:t>
      </w:r>
      <w:bookmarkEnd w:id="29"/>
      <w:bookmarkEnd w:id="30"/>
      <w:bookmarkEnd w:id="31"/>
      <w:bookmarkEnd w:id="32"/>
      <w:bookmarkEnd w:id="33"/>
      <w:bookmarkEnd w:id="34"/>
    </w:p>
    <w:tbl>
      <w:tblPr>
        <w:tblStyle w:val="14"/>
        <w:tblW w:w="10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894"/>
        <w:gridCol w:w="5835"/>
      </w:tblGrid>
      <w:tr w14:paraId="7D0F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495" w:type="dxa"/>
            <w:gridSpan w:val="3"/>
            <w:noWrap w:val="0"/>
            <w:vAlign w:val="top"/>
          </w:tcPr>
          <w:p w14:paraId="0606F999">
            <w:pPr>
              <w:spacing w:line="440" w:lineRule="exact"/>
              <w:jc w:val="center"/>
              <w:rPr>
                <w:rFonts w:hint="eastAsia" w:ascii="Times New Roman" w:hAnsi="Times New Roman" w:eastAsia="仿宋_GB2312" w:cs="仿宋_GB2312"/>
                <w:b/>
                <w:sz w:val="22"/>
                <w:szCs w:val="22"/>
              </w:rPr>
            </w:pPr>
            <w:r>
              <w:rPr>
                <w:rFonts w:hint="eastAsia" w:ascii="Times New Roman" w:hAnsi="Times New Roman" w:eastAsia="仿宋_GB2312" w:cs="仿宋_GB2312"/>
                <w:b/>
                <w:sz w:val="22"/>
                <w:szCs w:val="22"/>
              </w:rPr>
              <w:t>供应商资格、资质性要求相关证明材料对应表</w:t>
            </w:r>
          </w:p>
        </w:tc>
      </w:tr>
      <w:tr w14:paraId="15E2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6" w:type="dxa"/>
            <w:noWrap w:val="0"/>
            <w:vAlign w:val="top"/>
          </w:tcPr>
          <w:p w14:paraId="4B60B024">
            <w:pPr>
              <w:spacing w:line="440" w:lineRule="exact"/>
              <w:rPr>
                <w:rFonts w:hint="eastAsia" w:ascii="Times New Roman" w:hAnsi="Times New Roman" w:eastAsia="仿宋_GB2312" w:cs="仿宋_GB2312"/>
                <w:b/>
                <w:bCs/>
                <w:sz w:val="22"/>
                <w:szCs w:val="22"/>
              </w:rPr>
            </w:pPr>
            <w:r>
              <w:rPr>
                <w:rFonts w:hint="eastAsia" w:ascii="Times New Roman" w:hAnsi="Times New Roman" w:eastAsia="仿宋_GB2312" w:cs="仿宋_GB2312"/>
                <w:b/>
                <w:bCs/>
                <w:sz w:val="22"/>
                <w:szCs w:val="22"/>
              </w:rPr>
              <w:t>序号</w:t>
            </w:r>
          </w:p>
        </w:tc>
        <w:tc>
          <w:tcPr>
            <w:tcW w:w="3894" w:type="dxa"/>
            <w:noWrap w:val="0"/>
            <w:vAlign w:val="center"/>
          </w:tcPr>
          <w:p w14:paraId="689C8EEB">
            <w:pPr>
              <w:spacing w:line="440" w:lineRule="exact"/>
              <w:jc w:val="center"/>
              <w:rPr>
                <w:rFonts w:hint="eastAsia" w:ascii="Times New Roman" w:hAnsi="Times New Roman" w:eastAsia="仿宋_GB2312" w:cs="仿宋_GB2312"/>
                <w:b/>
                <w:sz w:val="22"/>
                <w:szCs w:val="22"/>
              </w:rPr>
            </w:pPr>
            <w:r>
              <w:rPr>
                <w:rFonts w:hint="eastAsia" w:ascii="Times New Roman" w:hAnsi="Times New Roman" w:eastAsia="仿宋_GB2312" w:cs="仿宋_GB2312"/>
                <w:b/>
                <w:sz w:val="22"/>
                <w:szCs w:val="22"/>
              </w:rPr>
              <w:t>供应商资格、资质性要求</w:t>
            </w:r>
          </w:p>
        </w:tc>
        <w:tc>
          <w:tcPr>
            <w:tcW w:w="5835" w:type="dxa"/>
            <w:noWrap w:val="0"/>
            <w:vAlign w:val="center"/>
          </w:tcPr>
          <w:p w14:paraId="2FC012E8">
            <w:pPr>
              <w:spacing w:line="440" w:lineRule="exact"/>
              <w:jc w:val="center"/>
              <w:rPr>
                <w:rFonts w:hint="eastAsia" w:ascii="Times New Roman" w:hAnsi="Times New Roman" w:eastAsia="仿宋_GB2312" w:cs="仿宋_GB2312"/>
                <w:b/>
                <w:bCs/>
                <w:sz w:val="22"/>
                <w:szCs w:val="22"/>
              </w:rPr>
            </w:pPr>
            <w:r>
              <w:rPr>
                <w:rFonts w:hint="eastAsia" w:ascii="Times New Roman" w:hAnsi="Times New Roman" w:eastAsia="仿宋_GB2312" w:cs="仿宋_GB2312"/>
                <w:b/>
                <w:sz w:val="22"/>
                <w:szCs w:val="22"/>
              </w:rPr>
              <w:t>供应商相关证明材料</w:t>
            </w:r>
          </w:p>
        </w:tc>
      </w:tr>
      <w:tr w14:paraId="4746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66" w:type="dxa"/>
            <w:noWrap w:val="0"/>
            <w:vAlign w:val="center"/>
          </w:tcPr>
          <w:p w14:paraId="73C6EA0D">
            <w:pPr>
              <w:spacing w:line="300" w:lineRule="exact"/>
              <w:jc w:val="center"/>
              <w:rPr>
                <w:rFonts w:hint="eastAsia" w:ascii="Times New Roman" w:hAnsi="Times New Roman" w:eastAsia="仿宋_GB2312" w:cs="仿宋_GB2312"/>
                <w:b/>
                <w:bCs/>
                <w:sz w:val="22"/>
                <w:szCs w:val="22"/>
              </w:rPr>
            </w:pPr>
            <w:r>
              <w:rPr>
                <w:rFonts w:hint="eastAsia" w:ascii="Times New Roman" w:hAnsi="Times New Roman" w:eastAsia="仿宋_GB2312" w:cs="仿宋_GB2312"/>
                <w:b w:val="0"/>
                <w:bCs w:val="0"/>
                <w:sz w:val="22"/>
                <w:szCs w:val="22"/>
              </w:rPr>
              <w:t>1</w:t>
            </w:r>
          </w:p>
        </w:tc>
        <w:tc>
          <w:tcPr>
            <w:tcW w:w="3894" w:type="dxa"/>
            <w:noWrap w:val="0"/>
            <w:vAlign w:val="center"/>
          </w:tcPr>
          <w:p w14:paraId="5203F39A">
            <w:pPr>
              <w:spacing w:line="300" w:lineRule="exact"/>
              <w:jc w:val="left"/>
              <w:rPr>
                <w:rFonts w:hint="eastAsia" w:ascii="Times New Roman" w:hAnsi="Times New Roman" w:eastAsia="仿宋_GB2312" w:cs="仿宋_GB2312"/>
                <w:b/>
                <w:sz w:val="22"/>
                <w:szCs w:val="22"/>
              </w:rPr>
            </w:pPr>
            <w:r>
              <w:rPr>
                <w:rFonts w:hint="eastAsia" w:ascii="Times New Roman" w:hAnsi="Times New Roman" w:eastAsia="仿宋_GB2312" w:cs="仿宋_GB2312"/>
                <w:bCs/>
                <w:sz w:val="22"/>
                <w:szCs w:val="22"/>
              </w:rPr>
              <w:t>具备《中华人民共和国政府采购法》第二十二条规定的条件</w:t>
            </w:r>
          </w:p>
        </w:tc>
        <w:tc>
          <w:tcPr>
            <w:tcW w:w="5835" w:type="dxa"/>
            <w:noWrap w:val="0"/>
            <w:vAlign w:val="center"/>
          </w:tcPr>
          <w:p w14:paraId="7116A883">
            <w:pPr>
              <w:spacing w:line="300" w:lineRule="exact"/>
              <w:jc w:val="left"/>
              <w:rPr>
                <w:rFonts w:hint="eastAsia" w:ascii="Times New Roman" w:hAnsi="Times New Roman" w:eastAsia="仿宋_GB2312" w:cs="仿宋_GB2312"/>
                <w:b/>
                <w:sz w:val="22"/>
                <w:szCs w:val="22"/>
              </w:rPr>
            </w:pPr>
          </w:p>
        </w:tc>
      </w:tr>
      <w:tr w14:paraId="1227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14:paraId="74065E8D">
            <w:pPr>
              <w:spacing w:line="300" w:lineRule="exact"/>
              <w:jc w:val="center"/>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lang w:val="zh-CN"/>
              </w:rPr>
              <w:t>1.</w:t>
            </w:r>
            <w:r>
              <w:rPr>
                <w:rFonts w:hint="eastAsia" w:ascii="Times New Roman" w:hAnsi="Times New Roman" w:eastAsia="仿宋_GB2312" w:cs="仿宋_GB2312"/>
                <w:bCs/>
                <w:sz w:val="22"/>
                <w:szCs w:val="22"/>
              </w:rPr>
              <w:t>1</w:t>
            </w:r>
          </w:p>
        </w:tc>
        <w:tc>
          <w:tcPr>
            <w:tcW w:w="3894" w:type="dxa"/>
            <w:noWrap w:val="0"/>
            <w:vAlign w:val="center"/>
          </w:tcPr>
          <w:p w14:paraId="2B14322C">
            <w:pPr>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lang w:val="zh-CN"/>
              </w:rPr>
              <w:t>具有独立承担民事责任的能力</w:t>
            </w:r>
          </w:p>
        </w:tc>
        <w:tc>
          <w:tcPr>
            <w:tcW w:w="5835" w:type="dxa"/>
            <w:noWrap w:val="0"/>
            <w:vAlign w:val="top"/>
          </w:tcPr>
          <w:p w14:paraId="34C97C1B">
            <w:pPr>
              <w:spacing w:line="300" w:lineRule="exact"/>
              <w:jc w:val="left"/>
              <w:rPr>
                <w:rFonts w:hint="eastAsia" w:ascii="Times New Roman" w:hAnsi="Times New Roman" w:eastAsia="仿宋_GB2312" w:cs="仿宋_GB2312"/>
                <w:bCs/>
                <w:sz w:val="22"/>
                <w:szCs w:val="22"/>
              </w:rPr>
            </w:pPr>
            <w:r>
              <w:rPr>
                <w:rFonts w:hint="eastAsia" w:ascii="Times New Roman" w:hAnsi="Times New Roman" w:eastAsia="仿宋_GB2312" w:cs="仿宋_GB2312"/>
                <w:bCs/>
                <w:sz w:val="22"/>
                <w:szCs w:val="22"/>
                <w:lang w:val="zh-CN"/>
              </w:rPr>
              <w:t>①提供“统一社会信用代码营业执照”；未换证的提供“营业执照、税务登记证、组织机构代码证或三证合一的营业执照”；②事业法人：提交“统一社会信用代码法人登记证书”；未换证的提交“法人登记证书、组织机构代码证”；③若为其他组织：提供“对应主管部门颁发的准许执业证明文件或营业执照”；④若为自然人：提供“身份证明材料”。以上均提供复印件并加盖公章。以上均提供复印件并加盖公章。</w:t>
            </w:r>
          </w:p>
        </w:tc>
      </w:tr>
      <w:tr w14:paraId="6BF4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66" w:type="dxa"/>
            <w:noWrap w:val="0"/>
            <w:vAlign w:val="center"/>
          </w:tcPr>
          <w:p w14:paraId="06BABAD3">
            <w:pPr>
              <w:spacing w:line="300" w:lineRule="exact"/>
              <w:jc w:val="center"/>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rPr>
              <w:t>1.</w:t>
            </w:r>
            <w:r>
              <w:rPr>
                <w:rFonts w:hint="eastAsia" w:ascii="Times New Roman" w:hAnsi="Times New Roman" w:eastAsia="仿宋_GB2312" w:cs="仿宋_GB2312"/>
                <w:bCs/>
                <w:sz w:val="22"/>
                <w:szCs w:val="22"/>
                <w:lang w:val="zh-CN"/>
              </w:rPr>
              <w:t>2</w:t>
            </w:r>
          </w:p>
        </w:tc>
        <w:tc>
          <w:tcPr>
            <w:tcW w:w="3894" w:type="dxa"/>
            <w:noWrap w:val="0"/>
            <w:vAlign w:val="center"/>
          </w:tcPr>
          <w:p w14:paraId="3322714B">
            <w:pPr>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lang w:val="zh-CN"/>
              </w:rPr>
              <w:t>具有良好的商业信誉和健全的财务会计制度</w:t>
            </w:r>
          </w:p>
        </w:tc>
        <w:tc>
          <w:tcPr>
            <w:tcW w:w="5835" w:type="dxa"/>
            <w:noWrap w:val="0"/>
            <w:vAlign w:val="top"/>
          </w:tcPr>
          <w:p w14:paraId="3754EA3B">
            <w:pPr>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lang w:val="zh-CN" w:eastAsia="zh-CN"/>
              </w:rPr>
              <w:t>1.</w:t>
            </w:r>
            <w:r>
              <w:rPr>
                <w:rFonts w:hint="eastAsia" w:ascii="Times New Roman" w:hAnsi="Times New Roman" w:eastAsia="仿宋_GB2312" w:cs="仿宋_GB2312"/>
                <w:bCs/>
                <w:sz w:val="22"/>
                <w:szCs w:val="22"/>
                <w:lang w:val="zh-CN"/>
              </w:rPr>
              <w:t>①可提供202</w:t>
            </w:r>
            <w:r>
              <w:rPr>
                <w:rFonts w:hint="eastAsia" w:ascii="Times New Roman" w:hAnsi="Times New Roman" w:eastAsia="仿宋_GB2312" w:cs="仿宋_GB2312"/>
                <w:bCs/>
                <w:sz w:val="22"/>
                <w:szCs w:val="22"/>
                <w:lang w:val="en-US" w:eastAsia="zh-CN"/>
              </w:rPr>
              <w:t>3</w:t>
            </w:r>
            <w:r>
              <w:rPr>
                <w:rFonts w:hint="eastAsia" w:ascii="Times New Roman" w:hAnsi="Times New Roman" w:eastAsia="仿宋_GB2312" w:cs="仿宋_GB2312"/>
                <w:bCs/>
                <w:sz w:val="22"/>
                <w:szCs w:val="22"/>
                <w:lang w:val="zh-CN"/>
              </w:rPr>
              <w:t>年或202</w:t>
            </w:r>
            <w:r>
              <w:rPr>
                <w:rFonts w:hint="eastAsia" w:ascii="Times New Roman" w:hAnsi="Times New Roman" w:eastAsia="仿宋_GB2312" w:cs="仿宋_GB2312"/>
                <w:bCs/>
                <w:sz w:val="22"/>
                <w:szCs w:val="22"/>
                <w:lang w:val="en-US" w:eastAsia="zh-CN"/>
              </w:rPr>
              <w:t>4</w:t>
            </w:r>
            <w:r>
              <w:rPr>
                <w:rFonts w:hint="eastAsia" w:ascii="Times New Roman" w:hAnsi="Times New Roman" w:eastAsia="仿宋_GB2312" w:cs="仿宋_GB2312"/>
                <w:bCs/>
                <w:sz w:val="22"/>
                <w:szCs w:val="22"/>
                <w:lang w:val="zh-CN"/>
              </w:rPr>
              <w:t>年年度经审计的财务报告复印件（包含审计报告和审计报告中所涉及的财务报表和报表附注），②可提供202</w:t>
            </w:r>
            <w:r>
              <w:rPr>
                <w:rFonts w:hint="eastAsia" w:ascii="Times New Roman" w:hAnsi="Times New Roman" w:eastAsia="仿宋_GB2312" w:cs="仿宋_GB2312"/>
                <w:bCs/>
                <w:sz w:val="22"/>
                <w:szCs w:val="22"/>
                <w:lang w:val="en-US" w:eastAsia="zh-CN"/>
              </w:rPr>
              <w:t>3</w:t>
            </w:r>
            <w:r>
              <w:rPr>
                <w:rFonts w:hint="eastAsia" w:ascii="Times New Roman" w:hAnsi="Times New Roman" w:eastAsia="仿宋_GB2312" w:cs="仿宋_GB2312"/>
                <w:bCs/>
                <w:sz w:val="22"/>
                <w:szCs w:val="22"/>
                <w:lang w:val="zh-CN"/>
              </w:rPr>
              <w:t>年或202</w:t>
            </w:r>
            <w:r>
              <w:rPr>
                <w:rFonts w:hint="eastAsia" w:ascii="Times New Roman" w:hAnsi="Times New Roman" w:eastAsia="仿宋_GB2312" w:cs="仿宋_GB2312"/>
                <w:bCs/>
                <w:sz w:val="22"/>
                <w:szCs w:val="22"/>
                <w:lang w:val="en-US" w:eastAsia="zh-CN"/>
              </w:rPr>
              <w:t>4</w:t>
            </w:r>
            <w:r>
              <w:rPr>
                <w:rFonts w:hint="eastAsia" w:ascii="Times New Roman" w:hAnsi="Times New Roman" w:eastAsia="仿宋_GB2312" w:cs="仿宋_GB2312"/>
                <w:bCs/>
                <w:sz w:val="22"/>
                <w:szCs w:val="22"/>
                <w:lang w:val="zh-CN"/>
              </w:rPr>
              <w:t>年年度供应商的内部财务报表（至少包含资产负债表）复印件，③可提供截至响应文件递交截止日一年内银行出具的资信证明复印件，④供应商注册时间截至响应文件递交截止日不足一年的，也可提供在工商备案的公司章程复印件。</w:t>
            </w:r>
          </w:p>
          <w:p w14:paraId="638ED713">
            <w:pPr>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lang w:val="zh-CN" w:eastAsia="zh-CN"/>
              </w:rPr>
              <w:t>2.</w:t>
            </w:r>
            <w:r>
              <w:rPr>
                <w:rFonts w:hint="eastAsia" w:ascii="Times New Roman" w:hAnsi="Times New Roman" w:eastAsia="仿宋_GB2312" w:cs="仿宋_GB2312"/>
                <w:bCs/>
                <w:sz w:val="22"/>
                <w:szCs w:val="22"/>
                <w:lang w:val="zh-CN"/>
              </w:rPr>
              <w:t>提供具有良好的商业信誉承诺函。</w:t>
            </w:r>
          </w:p>
          <w:p w14:paraId="05570D53">
            <w:pPr>
              <w:spacing w:line="300" w:lineRule="exact"/>
              <w:jc w:val="left"/>
              <w:rPr>
                <w:rFonts w:hint="eastAsia" w:ascii="Times New Roman" w:hAnsi="Times New Roman" w:eastAsia="仿宋_GB2312" w:cs="仿宋_GB2312"/>
                <w:sz w:val="22"/>
                <w:szCs w:val="22"/>
              </w:rPr>
            </w:pPr>
            <w:r>
              <w:rPr>
                <w:rFonts w:hint="eastAsia" w:ascii="Times New Roman" w:hAnsi="Times New Roman" w:eastAsia="仿宋_GB2312" w:cs="仿宋_GB2312"/>
                <w:bCs/>
                <w:sz w:val="22"/>
                <w:szCs w:val="22"/>
                <w:lang w:val="zh-CN"/>
              </w:rPr>
              <w:t>以上提供的复印件须加盖公章。</w:t>
            </w:r>
          </w:p>
        </w:tc>
      </w:tr>
      <w:tr w14:paraId="2D6F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66" w:type="dxa"/>
            <w:noWrap w:val="0"/>
            <w:vAlign w:val="center"/>
          </w:tcPr>
          <w:p w14:paraId="50CF2B19">
            <w:pPr>
              <w:spacing w:line="300" w:lineRule="exact"/>
              <w:jc w:val="center"/>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rPr>
              <w:t>1.</w:t>
            </w:r>
            <w:r>
              <w:rPr>
                <w:rFonts w:hint="eastAsia" w:ascii="Times New Roman" w:hAnsi="Times New Roman" w:eastAsia="仿宋_GB2312" w:cs="仿宋_GB2312"/>
                <w:bCs/>
                <w:sz w:val="22"/>
                <w:szCs w:val="22"/>
                <w:lang w:val="zh-CN"/>
              </w:rPr>
              <w:t>3</w:t>
            </w:r>
          </w:p>
        </w:tc>
        <w:tc>
          <w:tcPr>
            <w:tcW w:w="3894" w:type="dxa"/>
            <w:noWrap w:val="0"/>
            <w:vAlign w:val="center"/>
          </w:tcPr>
          <w:p w14:paraId="1D5ED3FF">
            <w:pPr>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lang w:val="zh-CN"/>
              </w:rPr>
              <w:t>具有履行合同所必需的设备和专业技术能力</w:t>
            </w:r>
          </w:p>
        </w:tc>
        <w:tc>
          <w:tcPr>
            <w:tcW w:w="5835" w:type="dxa"/>
            <w:noWrap w:val="0"/>
            <w:vAlign w:val="center"/>
          </w:tcPr>
          <w:p w14:paraId="4E50C03D">
            <w:pPr>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rPr>
              <w:t>提供相关证明材料（格式自拟）。</w:t>
            </w:r>
          </w:p>
        </w:tc>
      </w:tr>
      <w:tr w14:paraId="75AD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66" w:type="dxa"/>
            <w:noWrap w:val="0"/>
            <w:vAlign w:val="center"/>
          </w:tcPr>
          <w:p w14:paraId="25395D43">
            <w:pPr>
              <w:spacing w:line="300" w:lineRule="exact"/>
              <w:jc w:val="center"/>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rPr>
              <w:t>1.</w:t>
            </w:r>
            <w:r>
              <w:rPr>
                <w:rFonts w:hint="eastAsia" w:ascii="Times New Roman" w:hAnsi="Times New Roman" w:eastAsia="仿宋_GB2312" w:cs="仿宋_GB2312"/>
                <w:bCs/>
                <w:sz w:val="22"/>
                <w:szCs w:val="22"/>
                <w:lang w:val="zh-CN"/>
              </w:rPr>
              <w:t>4</w:t>
            </w:r>
          </w:p>
        </w:tc>
        <w:tc>
          <w:tcPr>
            <w:tcW w:w="3894" w:type="dxa"/>
            <w:noWrap w:val="0"/>
            <w:vAlign w:val="center"/>
          </w:tcPr>
          <w:p w14:paraId="2DA5EF5B">
            <w:pPr>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rPr>
              <w:t>具有</w:t>
            </w:r>
            <w:r>
              <w:rPr>
                <w:rFonts w:hint="eastAsia" w:ascii="Times New Roman" w:hAnsi="Times New Roman" w:eastAsia="仿宋_GB2312" w:cs="仿宋_GB2312"/>
                <w:bCs/>
                <w:sz w:val="22"/>
                <w:szCs w:val="22"/>
                <w:lang w:val="zh-CN"/>
              </w:rPr>
              <w:t>依法缴纳税收和社会保障资金的良好记录</w:t>
            </w:r>
          </w:p>
        </w:tc>
        <w:tc>
          <w:tcPr>
            <w:tcW w:w="5835" w:type="dxa"/>
            <w:noWrap w:val="0"/>
            <w:vAlign w:val="center"/>
          </w:tcPr>
          <w:p w14:paraId="71C1471B">
            <w:pPr>
              <w:pStyle w:val="2"/>
              <w:keepNext w:val="0"/>
              <w:keepLines w:val="0"/>
              <w:spacing w:line="300" w:lineRule="exact"/>
              <w:jc w:val="left"/>
              <w:outlineLvl w:val="9"/>
              <w:rPr>
                <w:rFonts w:hint="eastAsia" w:ascii="Times New Roman" w:hAnsi="Times New Roman" w:eastAsia="仿宋_GB2312" w:cs="仿宋_GB2312"/>
                <w:sz w:val="22"/>
                <w:szCs w:val="22"/>
              </w:rPr>
            </w:pPr>
            <w:bookmarkStart w:id="35" w:name="_Toc13156"/>
            <w:r>
              <w:rPr>
                <w:rFonts w:hint="eastAsia" w:ascii="Times New Roman" w:hAnsi="Times New Roman" w:eastAsia="仿宋_GB2312" w:cs="仿宋_GB2312"/>
                <w:b w:val="0"/>
                <w:sz w:val="22"/>
                <w:szCs w:val="22"/>
                <w:lang w:val="zh-CN"/>
              </w:rPr>
              <w:t>提供承诺函。</w:t>
            </w:r>
            <w:bookmarkEnd w:id="35"/>
          </w:p>
        </w:tc>
      </w:tr>
      <w:tr w14:paraId="1C9C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66" w:type="dxa"/>
            <w:noWrap w:val="0"/>
            <w:vAlign w:val="center"/>
          </w:tcPr>
          <w:p w14:paraId="1E0DE9B4">
            <w:pPr>
              <w:spacing w:line="300" w:lineRule="exact"/>
              <w:jc w:val="center"/>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rPr>
              <w:t>1.</w:t>
            </w:r>
            <w:r>
              <w:rPr>
                <w:rFonts w:hint="eastAsia" w:ascii="Times New Roman" w:hAnsi="Times New Roman" w:eastAsia="仿宋_GB2312" w:cs="仿宋_GB2312"/>
                <w:bCs/>
                <w:sz w:val="22"/>
                <w:szCs w:val="22"/>
                <w:lang w:val="zh-CN"/>
              </w:rPr>
              <w:t>5</w:t>
            </w:r>
          </w:p>
        </w:tc>
        <w:tc>
          <w:tcPr>
            <w:tcW w:w="3894" w:type="dxa"/>
            <w:noWrap w:val="0"/>
            <w:vAlign w:val="center"/>
          </w:tcPr>
          <w:p w14:paraId="376F5B5C">
            <w:pPr>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rPr>
              <w:t>参加本次</w:t>
            </w:r>
            <w:r>
              <w:rPr>
                <w:rFonts w:hint="eastAsia" w:ascii="Times New Roman" w:hAnsi="Times New Roman" w:eastAsia="仿宋_GB2312" w:cs="仿宋_GB2312"/>
                <w:bCs/>
                <w:sz w:val="22"/>
                <w:szCs w:val="22"/>
                <w:lang w:val="en-US" w:eastAsia="zh-CN"/>
              </w:rPr>
              <w:t>竞争谈判</w:t>
            </w:r>
            <w:r>
              <w:rPr>
                <w:rFonts w:hint="eastAsia" w:ascii="Times New Roman" w:hAnsi="Times New Roman" w:eastAsia="仿宋_GB2312" w:cs="仿宋_GB2312"/>
                <w:bCs/>
                <w:sz w:val="22"/>
                <w:szCs w:val="22"/>
              </w:rPr>
              <w:t>活动前三年内，在经营活动中没有重大违法记录</w:t>
            </w:r>
          </w:p>
        </w:tc>
        <w:tc>
          <w:tcPr>
            <w:tcW w:w="5835" w:type="dxa"/>
            <w:noWrap w:val="0"/>
            <w:vAlign w:val="center"/>
          </w:tcPr>
          <w:p w14:paraId="3764C37F">
            <w:pPr>
              <w:spacing w:line="300" w:lineRule="exact"/>
              <w:jc w:val="left"/>
              <w:rPr>
                <w:rFonts w:hint="eastAsia" w:ascii="Times New Roman" w:hAnsi="Times New Roman" w:eastAsia="仿宋_GB2312" w:cs="仿宋_GB2312"/>
                <w:bCs/>
                <w:sz w:val="22"/>
                <w:szCs w:val="22"/>
              </w:rPr>
            </w:pPr>
            <w:r>
              <w:rPr>
                <w:rFonts w:hint="eastAsia" w:ascii="Times New Roman" w:hAnsi="Times New Roman" w:eastAsia="仿宋_GB2312" w:cs="仿宋_GB2312"/>
                <w:bCs/>
                <w:sz w:val="22"/>
                <w:szCs w:val="22"/>
              </w:rPr>
              <w:t>提供承诺函。</w:t>
            </w:r>
          </w:p>
        </w:tc>
      </w:tr>
      <w:tr w14:paraId="60E9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66" w:type="dxa"/>
            <w:noWrap w:val="0"/>
            <w:vAlign w:val="center"/>
          </w:tcPr>
          <w:p w14:paraId="07D12C04">
            <w:pPr>
              <w:spacing w:line="300" w:lineRule="exact"/>
              <w:jc w:val="center"/>
              <w:rPr>
                <w:rFonts w:hint="eastAsia" w:ascii="Times New Roman" w:hAnsi="Times New Roman" w:eastAsia="仿宋_GB2312" w:cs="仿宋_GB2312"/>
                <w:bCs/>
                <w:sz w:val="22"/>
                <w:szCs w:val="22"/>
              </w:rPr>
            </w:pPr>
            <w:r>
              <w:rPr>
                <w:rFonts w:hint="eastAsia" w:ascii="Times New Roman" w:hAnsi="Times New Roman" w:eastAsia="仿宋_GB2312" w:cs="仿宋_GB2312"/>
                <w:bCs/>
                <w:sz w:val="22"/>
                <w:szCs w:val="22"/>
              </w:rPr>
              <w:t>2</w:t>
            </w:r>
          </w:p>
        </w:tc>
        <w:tc>
          <w:tcPr>
            <w:tcW w:w="3894" w:type="dxa"/>
            <w:noWrap w:val="0"/>
            <w:vAlign w:val="center"/>
          </w:tcPr>
          <w:p w14:paraId="54DE45E2">
            <w:pPr>
              <w:spacing w:line="300" w:lineRule="exact"/>
              <w:jc w:val="left"/>
              <w:rPr>
                <w:rFonts w:hint="eastAsia" w:ascii="Times New Roman" w:hAnsi="Times New Roman" w:eastAsia="仿宋_GB2312" w:cs="仿宋_GB2312"/>
                <w:bCs/>
                <w:sz w:val="22"/>
                <w:szCs w:val="22"/>
              </w:rPr>
            </w:pPr>
            <w:r>
              <w:rPr>
                <w:rStyle w:val="26"/>
                <w:rFonts w:hint="eastAsia" w:ascii="Times New Roman" w:hAnsi="Times New Roman" w:eastAsia="仿宋_GB2312" w:cs="仿宋_GB2312"/>
                <w:bCs/>
                <w:color w:val="auto"/>
                <w:sz w:val="22"/>
                <w:szCs w:val="22"/>
              </w:rPr>
              <w:t>供应商单位及其现任法定代表人/主要负责人不得具有行贿犯罪记录</w:t>
            </w:r>
          </w:p>
        </w:tc>
        <w:tc>
          <w:tcPr>
            <w:tcW w:w="5835" w:type="dxa"/>
            <w:noWrap w:val="0"/>
            <w:vAlign w:val="center"/>
          </w:tcPr>
          <w:p w14:paraId="2B05A69C">
            <w:pPr>
              <w:snapToGrid w:val="0"/>
              <w:spacing w:line="300" w:lineRule="exact"/>
              <w:jc w:val="left"/>
              <w:rPr>
                <w:rFonts w:hint="eastAsia" w:ascii="Times New Roman" w:hAnsi="Times New Roman" w:eastAsia="仿宋_GB2312" w:cs="仿宋_GB2312"/>
                <w:bCs/>
                <w:sz w:val="22"/>
                <w:szCs w:val="22"/>
              </w:rPr>
            </w:pPr>
            <w:r>
              <w:rPr>
                <w:rFonts w:hint="eastAsia" w:ascii="Times New Roman" w:hAnsi="Times New Roman" w:eastAsia="仿宋_GB2312" w:cs="仿宋_GB2312"/>
                <w:sz w:val="22"/>
                <w:szCs w:val="22"/>
              </w:rPr>
              <w:t>提供承诺函。</w:t>
            </w:r>
          </w:p>
        </w:tc>
      </w:tr>
      <w:tr w14:paraId="6905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66" w:type="dxa"/>
            <w:noWrap w:val="0"/>
            <w:vAlign w:val="center"/>
          </w:tcPr>
          <w:p w14:paraId="14C2D758">
            <w:pPr>
              <w:spacing w:line="300" w:lineRule="exact"/>
              <w:jc w:val="center"/>
              <w:rPr>
                <w:rFonts w:hint="eastAsia" w:ascii="Times New Roman" w:hAnsi="Times New Roman" w:eastAsia="仿宋_GB2312" w:cs="仿宋_GB2312"/>
                <w:bCs/>
                <w:sz w:val="22"/>
                <w:szCs w:val="22"/>
              </w:rPr>
            </w:pPr>
            <w:r>
              <w:rPr>
                <w:rFonts w:hint="eastAsia" w:ascii="Times New Roman" w:hAnsi="Times New Roman" w:eastAsia="仿宋_GB2312" w:cs="仿宋_GB2312"/>
                <w:bCs/>
                <w:sz w:val="22"/>
                <w:szCs w:val="22"/>
              </w:rPr>
              <w:t>3</w:t>
            </w:r>
          </w:p>
        </w:tc>
        <w:tc>
          <w:tcPr>
            <w:tcW w:w="3894" w:type="dxa"/>
            <w:noWrap w:val="0"/>
            <w:vAlign w:val="center"/>
          </w:tcPr>
          <w:p w14:paraId="18460954">
            <w:pPr>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bCs/>
                <w:sz w:val="22"/>
                <w:szCs w:val="22"/>
              </w:rPr>
              <w:t>供应商不得为“信用中国”网站中列入失信被执行人和重大税收违法案件当事人名单的供应商，不得为中国政府采购网政府采购严重违法失信行为记录名单中被财政部门禁止参加政府采购活动的供应商</w:t>
            </w:r>
          </w:p>
        </w:tc>
        <w:tc>
          <w:tcPr>
            <w:tcW w:w="5835" w:type="dxa"/>
            <w:noWrap w:val="0"/>
            <w:vAlign w:val="top"/>
          </w:tcPr>
          <w:p w14:paraId="013A9693">
            <w:pPr>
              <w:snapToGrid w:val="0"/>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sz w:val="22"/>
                <w:szCs w:val="22"/>
              </w:rPr>
              <w:t>根据《关于在政府采购活动中查询及使用信用记录有关问题的通知》（财库〔2016〕125号）的要求，采购人及采购代理机构将通过“信用中国”网站（www.creditchina.gov.cn）、“中国政府采购网”网站（www.ccgp.gov.cn）等渠道查询供应商在采购公告发布之日前的信用记录，拒绝列入失信被执行人名单、重大税收违法案件当事人名单、政府采购严重违法失信行为记录名单中的供应商报名参加本项目的采购活动，由供应商在响应文件中自行提供承诺函，格式自拟。</w:t>
            </w:r>
          </w:p>
        </w:tc>
      </w:tr>
      <w:tr w14:paraId="22A4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66" w:type="dxa"/>
            <w:noWrap w:val="0"/>
            <w:vAlign w:val="center"/>
          </w:tcPr>
          <w:p w14:paraId="60A24A05">
            <w:pPr>
              <w:spacing w:line="300" w:lineRule="exact"/>
              <w:jc w:val="center"/>
              <w:rPr>
                <w:rFonts w:hint="eastAsia" w:ascii="Times New Roman" w:hAnsi="Times New Roman" w:eastAsia="仿宋_GB2312" w:cs="仿宋_GB2312"/>
                <w:bCs/>
                <w:sz w:val="22"/>
                <w:szCs w:val="22"/>
              </w:rPr>
            </w:pPr>
            <w:r>
              <w:rPr>
                <w:rFonts w:hint="eastAsia" w:ascii="Times New Roman" w:hAnsi="Times New Roman" w:eastAsia="仿宋_GB2312" w:cs="仿宋_GB2312"/>
                <w:bCs/>
                <w:sz w:val="22"/>
                <w:szCs w:val="22"/>
              </w:rPr>
              <w:t>4</w:t>
            </w:r>
          </w:p>
        </w:tc>
        <w:tc>
          <w:tcPr>
            <w:tcW w:w="3894" w:type="dxa"/>
            <w:noWrap w:val="0"/>
            <w:vAlign w:val="center"/>
          </w:tcPr>
          <w:p w14:paraId="53376E30">
            <w:pPr>
              <w:snapToGrid w:val="0"/>
              <w:spacing w:line="300" w:lineRule="exact"/>
              <w:jc w:val="left"/>
              <w:rPr>
                <w:rStyle w:val="26"/>
                <w:rFonts w:hint="eastAsia" w:ascii="Times New Roman" w:hAnsi="Times New Roman" w:eastAsia="仿宋_GB2312" w:cs="仿宋_GB2312"/>
                <w:bCs/>
                <w:color w:val="auto"/>
                <w:sz w:val="22"/>
                <w:szCs w:val="22"/>
              </w:rPr>
            </w:pPr>
            <w:r>
              <w:rPr>
                <w:rFonts w:hint="eastAsia" w:ascii="Times New Roman" w:hAnsi="Times New Roman" w:eastAsia="仿宋_GB2312" w:cs="仿宋_GB2312"/>
                <w:sz w:val="22"/>
                <w:szCs w:val="22"/>
              </w:rPr>
              <w:t>法定代表人身份证明书</w:t>
            </w:r>
          </w:p>
        </w:tc>
        <w:tc>
          <w:tcPr>
            <w:tcW w:w="5835" w:type="dxa"/>
            <w:noWrap w:val="0"/>
            <w:vAlign w:val="center"/>
          </w:tcPr>
          <w:p w14:paraId="0A736622">
            <w:pPr>
              <w:snapToGrid w:val="0"/>
              <w:spacing w:line="300" w:lineRule="exact"/>
              <w:jc w:val="left"/>
              <w:rPr>
                <w:rFonts w:hint="eastAsia" w:ascii="Times New Roman" w:hAnsi="Times New Roman" w:eastAsia="仿宋_GB2312" w:cs="仿宋_GB2312"/>
                <w:bCs/>
                <w:sz w:val="22"/>
                <w:szCs w:val="22"/>
                <w:lang w:val="zh-CN"/>
              </w:rPr>
            </w:pPr>
            <w:r>
              <w:rPr>
                <w:rFonts w:hint="eastAsia" w:ascii="Times New Roman" w:hAnsi="Times New Roman" w:eastAsia="仿宋_GB2312" w:cs="仿宋_GB2312"/>
                <w:sz w:val="22"/>
                <w:szCs w:val="22"/>
              </w:rPr>
              <w:t>按</w:t>
            </w:r>
            <w:r>
              <w:rPr>
                <w:rFonts w:hint="eastAsia" w:ascii="Times New Roman" w:hAnsi="Times New Roman" w:eastAsia="仿宋_GB2312" w:cs="仿宋_GB2312"/>
                <w:sz w:val="22"/>
                <w:szCs w:val="22"/>
                <w:lang w:val="en-US" w:eastAsia="zh-CN"/>
              </w:rPr>
              <w:t>竞争谈判</w:t>
            </w:r>
            <w:r>
              <w:rPr>
                <w:rFonts w:hint="eastAsia" w:ascii="Times New Roman" w:hAnsi="Times New Roman" w:eastAsia="仿宋_GB2312" w:cs="仿宋_GB2312"/>
                <w:sz w:val="22"/>
                <w:szCs w:val="22"/>
              </w:rPr>
              <w:t>文件格式提供，附件应齐全。注：法定代表人亲自参与</w:t>
            </w:r>
            <w:r>
              <w:rPr>
                <w:rFonts w:hint="eastAsia" w:ascii="Times New Roman" w:hAnsi="Times New Roman" w:eastAsia="仿宋_GB2312" w:cs="仿宋_GB2312"/>
                <w:sz w:val="22"/>
                <w:szCs w:val="22"/>
                <w:lang w:val="en-US" w:eastAsia="zh-CN"/>
              </w:rPr>
              <w:t>比选</w:t>
            </w:r>
            <w:r>
              <w:rPr>
                <w:rFonts w:hint="eastAsia" w:ascii="Times New Roman" w:hAnsi="Times New Roman" w:eastAsia="仿宋_GB2312" w:cs="仿宋_GB2312"/>
                <w:sz w:val="22"/>
                <w:szCs w:val="22"/>
              </w:rPr>
              <w:t>的提供。</w:t>
            </w:r>
          </w:p>
        </w:tc>
      </w:tr>
      <w:tr w14:paraId="7A6B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66" w:type="dxa"/>
            <w:noWrap w:val="0"/>
            <w:vAlign w:val="center"/>
          </w:tcPr>
          <w:p w14:paraId="3D00DFF9">
            <w:pPr>
              <w:spacing w:line="300" w:lineRule="exact"/>
              <w:jc w:val="center"/>
              <w:rPr>
                <w:rFonts w:hint="eastAsia" w:ascii="Times New Roman" w:hAnsi="Times New Roman" w:eastAsia="仿宋_GB2312" w:cs="仿宋_GB2312"/>
                <w:bCs/>
                <w:sz w:val="22"/>
                <w:szCs w:val="22"/>
              </w:rPr>
            </w:pPr>
            <w:r>
              <w:rPr>
                <w:rFonts w:hint="eastAsia" w:ascii="Times New Roman" w:hAnsi="Times New Roman" w:eastAsia="仿宋_GB2312" w:cs="仿宋_GB2312"/>
                <w:bCs/>
                <w:sz w:val="22"/>
                <w:szCs w:val="22"/>
              </w:rPr>
              <w:t>5</w:t>
            </w:r>
          </w:p>
        </w:tc>
        <w:tc>
          <w:tcPr>
            <w:tcW w:w="3894" w:type="dxa"/>
            <w:noWrap w:val="0"/>
            <w:vAlign w:val="center"/>
          </w:tcPr>
          <w:p w14:paraId="02AF89E7">
            <w:pPr>
              <w:snapToGrid w:val="0"/>
              <w:spacing w:line="300" w:lineRule="exact"/>
              <w:jc w:val="left"/>
              <w:rPr>
                <w:rStyle w:val="26"/>
                <w:rFonts w:hint="eastAsia" w:ascii="Times New Roman" w:hAnsi="Times New Roman" w:eastAsia="仿宋_GB2312" w:cs="仿宋_GB2312"/>
                <w:bCs/>
                <w:color w:val="auto"/>
                <w:sz w:val="22"/>
                <w:szCs w:val="22"/>
              </w:rPr>
            </w:pPr>
            <w:r>
              <w:rPr>
                <w:rFonts w:hint="eastAsia" w:ascii="Times New Roman" w:hAnsi="Times New Roman" w:eastAsia="仿宋_GB2312" w:cs="仿宋_GB2312"/>
                <w:sz w:val="22"/>
                <w:szCs w:val="22"/>
              </w:rPr>
              <w:t>授权委托书</w:t>
            </w:r>
          </w:p>
        </w:tc>
        <w:tc>
          <w:tcPr>
            <w:tcW w:w="5835" w:type="dxa"/>
            <w:noWrap w:val="0"/>
            <w:vAlign w:val="center"/>
          </w:tcPr>
          <w:p w14:paraId="72873C49">
            <w:pPr>
              <w:snapToGrid w:val="0"/>
              <w:spacing w:line="300" w:lineRule="exact"/>
              <w:jc w:val="left"/>
              <w:rPr>
                <w:rFonts w:hint="eastAsia" w:ascii="Times New Roman" w:hAnsi="Times New Roman" w:eastAsia="仿宋_GB2312" w:cs="仿宋_GB2312"/>
                <w:sz w:val="22"/>
                <w:szCs w:val="22"/>
              </w:rPr>
            </w:pPr>
            <w:r>
              <w:rPr>
                <w:rFonts w:hint="eastAsia" w:ascii="Times New Roman" w:hAnsi="Times New Roman" w:eastAsia="仿宋_GB2312" w:cs="仿宋_GB2312"/>
                <w:sz w:val="22"/>
                <w:szCs w:val="22"/>
              </w:rPr>
              <w:t>按</w:t>
            </w:r>
            <w:r>
              <w:rPr>
                <w:rFonts w:hint="eastAsia" w:ascii="Times New Roman" w:hAnsi="Times New Roman" w:eastAsia="仿宋_GB2312" w:cs="仿宋_GB2312"/>
                <w:sz w:val="22"/>
                <w:szCs w:val="22"/>
                <w:lang w:val="en-US" w:eastAsia="zh-CN"/>
              </w:rPr>
              <w:t>竞争谈判文件</w:t>
            </w:r>
            <w:r>
              <w:rPr>
                <w:rFonts w:hint="eastAsia" w:ascii="Times New Roman" w:hAnsi="Times New Roman" w:eastAsia="仿宋_GB2312" w:cs="仿宋_GB2312"/>
                <w:sz w:val="22"/>
                <w:szCs w:val="22"/>
              </w:rPr>
              <w:t>格式提供，附件应齐全。注：授权代表参与</w:t>
            </w:r>
            <w:r>
              <w:rPr>
                <w:rFonts w:hint="eastAsia" w:ascii="Times New Roman" w:hAnsi="Times New Roman" w:eastAsia="仿宋_GB2312" w:cs="仿宋_GB2312"/>
                <w:sz w:val="22"/>
                <w:szCs w:val="22"/>
                <w:lang w:val="en-US" w:eastAsia="zh-CN"/>
              </w:rPr>
              <w:t>比选</w:t>
            </w:r>
            <w:r>
              <w:rPr>
                <w:rFonts w:hint="eastAsia" w:ascii="Times New Roman" w:hAnsi="Times New Roman" w:eastAsia="仿宋_GB2312" w:cs="仿宋_GB2312"/>
                <w:sz w:val="22"/>
                <w:szCs w:val="22"/>
              </w:rPr>
              <w:t>的提供。</w:t>
            </w:r>
          </w:p>
        </w:tc>
      </w:tr>
      <w:tr w14:paraId="4E72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495" w:type="dxa"/>
            <w:gridSpan w:val="3"/>
            <w:noWrap w:val="0"/>
            <w:vAlign w:val="center"/>
          </w:tcPr>
          <w:p w14:paraId="29D6D768">
            <w:pPr>
              <w:tabs>
                <w:tab w:val="left" w:pos="394"/>
              </w:tabs>
              <w:snapToGrid w:val="0"/>
              <w:spacing w:line="300" w:lineRule="exact"/>
              <w:rPr>
                <w:rFonts w:hint="eastAsia" w:ascii="Times New Roman" w:hAnsi="Times New Roman" w:eastAsia="仿宋_GB2312" w:cs="仿宋_GB2312"/>
                <w:b/>
                <w:bCs/>
                <w:sz w:val="22"/>
                <w:szCs w:val="22"/>
              </w:rPr>
            </w:pPr>
            <w:r>
              <w:rPr>
                <w:rFonts w:hint="eastAsia" w:ascii="Times New Roman" w:hAnsi="Times New Roman" w:eastAsia="仿宋_GB2312" w:cs="仿宋_GB2312"/>
                <w:b/>
                <w:bCs/>
                <w:sz w:val="22"/>
                <w:szCs w:val="22"/>
              </w:rPr>
              <w:t>注：1.本项目不接受联合体。</w:t>
            </w:r>
          </w:p>
          <w:p w14:paraId="1E44D6C6">
            <w:pPr>
              <w:tabs>
                <w:tab w:val="left" w:pos="394"/>
              </w:tabs>
              <w:snapToGrid w:val="0"/>
              <w:spacing w:line="300" w:lineRule="exact"/>
              <w:rPr>
                <w:rFonts w:hint="eastAsia" w:ascii="Times New Roman" w:hAnsi="Times New Roman" w:eastAsia="仿宋_GB2312" w:cs="仿宋_GB2312"/>
                <w:b/>
                <w:bCs/>
                <w:sz w:val="22"/>
                <w:szCs w:val="22"/>
              </w:rPr>
            </w:pPr>
            <w:r>
              <w:rPr>
                <w:rFonts w:hint="eastAsia" w:ascii="Times New Roman" w:hAnsi="Times New Roman" w:eastAsia="仿宋_GB2312" w:cs="仿宋_GB2312"/>
                <w:b/>
                <w:bCs/>
                <w:sz w:val="22"/>
                <w:szCs w:val="22"/>
              </w:rPr>
              <w:t>2.供应商应对其所提供的资格证明材料来源的合法性、真实性负责。</w:t>
            </w:r>
          </w:p>
          <w:p w14:paraId="17B4C20F">
            <w:pPr>
              <w:tabs>
                <w:tab w:val="left" w:pos="394"/>
              </w:tabs>
              <w:snapToGrid w:val="0"/>
              <w:spacing w:line="300" w:lineRule="exact"/>
              <w:rPr>
                <w:rFonts w:hint="eastAsia" w:ascii="Times New Roman" w:hAnsi="Times New Roman" w:eastAsia="仿宋_GB2312" w:cs="仿宋_GB2312"/>
                <w:b/>
                <w:bCs/>
                <w:sz w:val="22"/>
                <w:szCs w:val="22"/>
              </w:rPr>
            </w:pPr>
            <w:r>
              <w:rPr>
                <w:rFonts w:hint="eastAsia" w:ascii="Times New Roman" w:hAnsi="Times New Roman" w:eastAsia="仿宋_GB2312" w:cs="仿宋_GB2312"/>
                <w:b/>
                <w:bCs/>
                <w:sz w:val="22"/>
                <w:szCs w:val="22"/>
              </w:rPr>
              <w:t>3.供应商须严格按照上述要求提供资格证明文件，未按招标文件格式提供的，自行承担无法通过资格性审查的风险。</w:t>
            </w:r>
          </w:p>
          <w:p w14:paraId="761E7CA7">
            <w:pPr>
              <w:tabs>
                <w:tab w:val="left" w:pos="394"/>
              </w:tabs>
              <w:snapToGrid w:val="0"/>
              <w:spacing w:line="300" w:lineRule="exact"/>
              <w:rPr>
                <w:rFonts w:hint="eastAsia" w:ascii="Times New Roman" w:hAnsi="Times New Roman" w:eastAsia="仿宋_GB2312" w:cs="仿宋_GB2312"/>
                <w:b/>
                <w:bCs/>
                <w:sz w:val="22"/>
                <w:szCs w:val="22"/>
              </w:rPr>
            </w:pPr>
            <w:r>
              <w:rPr>
                <w:rFonts w:hint="eastAsia" w:ascii="Times New Roman" w:hAnsi="Times New Roman" w:eastAsia="仿宋_GB2312" w:cs="仿宋_GB2312"/>
                <w:b/>
                <w:bCs/>
                <w:sz w:val="22"/>
                <w:szCs w:val="22"/>
              </w:rPr>
              <w:t>4. 本资格审核表格内容与本</w:t>
            </w:r>
            <w:r>
              <w:rPr>
                <w:rFonts w:hint="eastAsia" w:ascii="Times New Roman" w:hAnsi="Times New Roman" w:eastAsia="仿宋_GB2312" w:cs="仿宋_GB2312"/>
                <w:b/>
                <w:bCs/>
                <w:sz w:val="22"/>
                <w:szCs w:val="22"/>
                <w:lang w:val="en-US" w:eastAsia="zh-CN"/>
              </w:rPr>
              <w:t>竞争谈判</w:t>
            </w:r>
            <w:r>
              <w:rPr>
                <w:rFonts w:hint="eastAsia" w:ascii="Times New Roman" w:hAnsi="Times New Roman" w:eastAsia="仿宋_GB2312" w:cs="仿宋_GB2312"/>
                <w:b/>
                <w:bCs/>
                <w:sz w:val="22"/>
                <w:szCs w:val="22"/>
              </w:rPr>
              <w:t>文件其他地方出现前后不一致情况时，以此表格要求为准，在不影响公平，公正，不违反相关法律法规规定的前提下，做出对供应商有利的解释。</w:t>
            </w:r>
          </w:p>
        </w:tc>
      </w:tr>
    </w:tbl>
    <w:p w14:paraId="6D059C20">
      <w:pPr>
        <w:rPr>
          <w:rFonts w:ascii="Times New Roman" w:hAnsi="Times New Roman"/>
        </w:rPr>
        <w:sectPr>
          <w:pgSz w:w="11906" w:h="16839"/>
          <w:pgMar w:top="2098" w:right="1474" w:bottom="1984" w:left="1587" w:header="0" w:footer="802" w:gutter="0"/>
          <w:pgNumType w:fmt="decimal"/>
          <w:cols w:space="720" w:num="1"/>
        </w:sectPr>
      </w:pPr>
    </w:p>
    <w:p w14:paraId="77E2C2B2">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eastAsia" w:ascii="Times New Roman" w:hAnsi="Times New Roman" w:eastAsia="黑体" w:cs="黑体"/>
          <w:b w:val="0"/>
          <w:bCs w:val="0"/>
          <w:sz w:val="44"/>
          <w:szCs w:val="44"/>
          <w:highlight w:val="none"/>
        </w:rPr>
      </w:pPr>
      <w:bookmarkStart w:id="36" w:name="_Toc11714"/>
      <w:bookmarkStart w:id="37" w:name="_Toc7820"/>
      <w:bookmarkStart w:id="38" w:name="_Toc1493"/>
      <w:bookmarkStart w:id="39" w:name="_Toc12252"/>
      <w:r>
        <w:rPr>
          <w:rFonts w:hint="eastAsia" w:ascii="Times New Roman" w:hAnsi="Times New Roman" w:eastAsia="黑体" w:cs="黑体"/>
          <w:b w:val="0"/>
          <w:bCs w:val="0"/>
          <w:spacing w:val="-2"/>
          <w:sz w:val="44"/>
          <w:szCs w:val="44"/>
          <w:highlight w:val="none"/>
        </w:rPr>
        <w:t>第</w:t>
      </w:r>
      <w:r>
        <w:rPr>
          <w:rFonts w:hint="eastAsia" w:ascii="Times New Roman" w:hAnsi="Times New Roman" w:eastAsia="黑体" w:cs="黑体"/>
          <w:b w:val="0"/>
          <w:bCs w:val="0"/>
          <w:spacing w:val="-2"/>
          <w:sz w:val="44"/>
          <w:szCs w:val="44"/>
          <w:highlight w:val="none"/>
          <w:lang w:val="en-US" w:eastAsia="zh-CN"/>
        </w:rPr>
        <w:t>四</w:t>
      </w:r>
      <w:r>
        <w:rPr>
          <w:rFonts w:hint="eastAsia" w:ascii="Times New Roman" w:hAnsi="Times New Roman" w:eastAsia="黑体" w:cs="黑体"/>
          <w:b w:val="0"/>
          <w:bCs w:val="0"/>
          <w:spacing w:val="-2"/>
          <w:sz w:val="44"/>
          <w:szCs w:val="44"/>
          <w:highlight w:val="none"/>
        </w:rPr>
        <w:t>章</w:t>
      </w:r>
      <w:r>
        <w:rPr>
          <w:rFonts w:hint="eastAsia" w:ascii="Times New Roman" w:hAnsi="Times New Roman" w:eastAsia="黑体" w:cs="黑体"/>
          <w:b w:val="0"/>
          <w:bCs w:val="0"/>
          <w:spacing w:val="54"/>
          <w:sz w:val="44"/>
          <w:szCs w:val="44"/>
          <w:highlight w:val="none"/>
        </w:rPr>
        <w:t xml:space="preserve"> </w:t>
      </w:r>
      <w:r>
        <w:rPr>
          <w:rFonts w:hint="eastAsia" w:ascii="Times New Roman" w:hAnsi="Times New Roman" w:eastAsia="黑体" w:cs="黑体"/>
          <w:b w:val="0"/>
          <w:bCs w:val="0"/>
          <w:spacing w:val="-2"/>
          <w:sz w:val="44"/>
          <w:szCs w:val="44"/>
          <w:highlight w:val="none"/>
        </w:rPr>
        <w:t>竞争谈判文件格式</w:t>
      </w:r>
      <w:bookmarkEnd w:id="36"/>
      <w:bookmarkEnd w:id="37"/>
      <w:bookmarkEnd w:id="38"/>
      <w:bookmarkEnd w:id="39"/>
    </w:p>
    <w:p w14:paraId="7A78E7D0">
      <w:pPr>
        <w:keepNext w:val="0"/>
        <w:keepLines w:val="0"/>
        <w:pageBreakBefore w:val="0"/>
        <w:widowControl/>
        <w:kinsoku/>
        <w:wordWrap/>
        <w:overflowPunct/>
        <w:topLinePunct w:val="0"/>
        <w:autoSpaceDE/>
        <w:autoSpaceDN/>
        <w:bidi w:val="0"/>
        <w:adjustRightInd w:val="0"/>
        <w:snapToGrid w:val="0"/>
        <w:spacing w:line="560" w:lineRule="exact"/>
        <w:ind w:right="0"/>
        <w:jc w:val="left"/>
        <w:textAlignment w:val="baseline"/>
        <w:rPr>
          <w:rFonts w:ascii="Times New Roman" w:hAnsi="Times New Roman"/>
          <w:sz w:val="21"/>
        </w:rPr>
      </w:pPr>
    </w:p>
    <w:p w14:paraId="2AC5959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baseline"/>
        <w:outlineLvl w:val="0"/>
        <w:rPr>
          <w:rFonts w:hint="eastAsia" w:ascii="Times New Roman" w:hAnsi="Times New Roman" w:eastAsia="仿宋_GB2312" w:cs="仿宋_GB2312"/>
          <w:b/>
          <w:bCs/>
          <w:spacing w:val="4"/>
          <w:sz w:val="32"/>
          <w:szCs w:val="32"/>
        </w:rPr>
      </w:pPr>
      <w:bookmarkStart w:id="40" w:name="bookmark25"/>
      <w:bookmarkEnd w:id="40"/>
      <w:bookmarkStart w:id="41" w:name="_Toc637"/>
      <w:bookmarkStart w:id="42" w:name="_Toc32279"/>
      <w:bookmarkStart w:id="43" w:name="_Toc7004"/>
      <w:bookmarkStart w:id="44" w:name="_Toc16712"/>
      <w:r>
        <w:rPr>
          <w:rFonts w:hint="eastAsia" w:ascii="Times New Roman" w:hAnsi="Times New Roman" w:eastAsia="仿宋_GB2312" w:cs="仿宋_GB2312"/>
          <w:b/>
          <w:bCs/>
          <w:snapToGrid w:val="0"/>
          <w:color w:val="000000"/>
          <w:spacing w:val="4"/>
          <w:kern w:val="0"/>
          <w:sz w:val="32"/>
          <w:szCs w:val="32"/>
          <w:lang w:val="en-US" w:eastAsia="en-US" w:bidi="ar-SA"/>
        </w:rPr>
        <w:t>一、</w:t>
      </w:r>
      <w:r>
        <w:rPr>
          <w:rFonts w:hint="eastAsia" w:ascii="Times New Roman" w:hAnsi="Times New Roman" w:eastAsia="仿宋_GB2312" w:cs="仿宋_GB2312"/>
          <w:b/>
          <w:bCs/>
          <w:spacing w:val="4"/>
          <w:sz w:val="32"/>
          <w:szCs w:val="32"/>
        </w:rPr>
        <w:t>竞争谈判申请函</w:t>
      </w:r>
      <w:bookmarkEnd w:id="41"/>
      <w:bookmarkEnd w:id="42"/>
      <w:bookmarkEnd w:id="43"/>
      <w:bookmarkEnd w:id="44"/>
    </w:p>
    <w:p w14:paraId="561B63E8">
      <w:pPr>
        <w:keepNext w:val="0"/>
        <w:keepLines w:val="0"/>
        <w:pageBreakBefore w:val="0"/>
        <w:widowControl/>
        <w:kinsoku/>
        <w:wordWrap/>
        <w:overflowPunct/>
        <w:topLinePunct w:val="0"/>
        <w:autoSpaceDE/>
        <w:autoSpaceDN/>
        <w:bidi w:val="0"/>
        <w:adjustRightInd w:val="0"/>
        <w:snapToGrid w:val="0"/>
        <w:spacing w:line="560" w:lineRule="exact"/>
        <w:ind w:right="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四川省产业投资引导基金有限公司：</w:t>
      </w:r>
    </w:p>
    <w:p w14:paraId="1071C76A">
      <w:pPr>
        <w:keepNext w:val="0"/>
        <w:keepLines w:val="0"/>
        <w:pageBreakBefore w:val="0"/>
        <w:widowControl/>
        <w:kinsoku/>
        <w:wordWrap/>
        <w:overflowPunct/>
        <w:topLinePunct w:val="0"/>
        <w:autoSpaceDE/>
        <w:autoSpaceDN/>
        <w:bidi w:val="0"/>
        <w:adjustRightInd w:val="0"/>
        <w:snapToGrid w:val="0"/>
        <w:spacing w:line="560" w:lineRule="exact"/>
        <w:ind w:left="0" w:right="0" w:firstLine="668"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我方全面研究了</w:t>
      </w:r>
      <w:r>
        <w:rPr>
          <w:rFonts w:hint="eastAsia" w:ascii="Times New Roman" w:hAnsi="Times New Roman" w:eastAsia="仿宋_GB2312" w:cs="仿宋_GB2312"/>
          <w:spacing w:val="7"/>
          <w:sz w:val="32"/>
          <w:szCs w:val="32"/>
          <w:u w:val="single" w:color="auto"/>
        </w:rPr>
        <w:t>“</w:t>
      </w:r>
      <w:r>
        <w:rPr>
          <w:rFonts w:hint="eastAsia" w:ascii="Times New Roman" w:hAnsi="Times New Roman" w:eastAsia="仿宋_GB2312" w:cs="仿宋_GB2312"/>
          <w:spacing w:val="3"/>
          <w:sz w:val="32"/>
          <w:szCs w:val="32"/>
          <w:u w:val="single" w:color="auto"/>
        </w:rPr>
        <w:t xml:space="preserve">                     </w:t>
      </w:r>
      <w:r>
        <w:rPr>
          <w:rFonts w:hint="eastAsia" w:ascii="Times New Roman" w:hAnsi="Times New Roman" w:eastAsia="仿宋_GB2312" w:cs="仿宋_GB2312"/>
          <w:spacing w:val="7"/>
          <w:sz w:val="32"/>
          <w:szCs w:val="32"/>
          <w:u w:val="single" w:color="auto"/>
        </w:rPr>
        <w:t>”</w:t>
      </w:r>
      <w:r>
        <w:rPr>
          <w:rFonts w:hint="eastAsia" w:ascii="Times New Roman" w:hAnsi="Times New Roman" w:eastAsia="仿宋_GB2312" w:cs="仿宋_GB2312"/>
          <w:spacing w:val="7"/>
          <w:sz w:val="32"/>
          <w:szCs w:val="32"/>
        </w:rPr>
        <w:t>竞争谈判文</w:t>
      </w:r>
      <w:r>
        <w:rPr>
          <w:rFonts w:hint="eastAsia" w:ascii="Times New Roman" w:hAnsi="Times New Roman" w:eastAsia="仿宋_GB2312" w:cs="仿宋_GB2312"/>
          <w:spacing w:val="9"/>
          <w:sz w:val="32"/>
          <w:szCs w:val="32"/>
        </w:rPr>
        <w:t xml:space="preserve"> </w:t>
      </w:r>
      <w:r>
        <w:rPr>
          <w:rFonts w:hint="eastAsia" w:ascii="Times New Roman" w:hAnsi="Times New Roman" w:eastAsia="仿宋_GB2312" w:cs="仿宋_GB2312"/>
          <w:spacing w:val="-1"/>
          <w:sz w:val="32"/>
          <w:szCs w:val="32"/>
        </w:rPr>
        <w:t>件，决定参加贵单位组织的本项目竞争谈判。我方授权</w:t>
      </w:r>
      <w:r>
        <w:rPr>
          <w:rFonts w:hint="eastAsia" w:ascii="Times New Roman" w:hAnsi="Times New Roman" w:eastAsia="仿宋_GB2312" w:cs="仿宋_GB2312"/>
          <w:spacing w:val="-138"/>
          <w:sz w:val="32"/>
          <w:szCs w:val="32"/>
        </w:rPr>
        <w:t xml:space="preserve"> </w:t>
      </w:r>
      <w:r>
        <w:rPr>
          <w:rFonts w:hint="eastAsia" w:ascii="Times New Roman" w:hAnsi="Times New Roman" w:eastAsia="仿宋_GB2312" w:cs="仿宋_GB2312"/>
          <w:spacing w:val="-1"/>
          <w:sz w:val="32"/>
          <w:szCs w:val="32"/>
          <w:u w:val="single" w:color="auto"/>
        </w:rPr>
        <w:t xml:space="preserve">     </w:t>
      </w:r>
      <w:r>
        <w:rPr>
          <w:rFonts w:hint="eastAsia" w:ascii="Times New Roman" w:hAnsi="Times New Roman" w:eastAsia="仿宋_GB2312" w:cs="仿宋_GB2312"/>
          <w:spacing w:val="-1"/>
          <w:sz w:val="32"/>
          <w:szCs w:val="32"/>
        </w:rPr>
        <w:t>（姓</w:t>
      </w:r>
      <w:r>
        <w:rPr>
          <w:rFonts w:hint="eastAsia" w:ascii="Times New Roman" w:hAnsi="Times New Roman" w:eastAsia="仿宋_GB2312" w:cs="仿宋_GB2312"/>
          <w:spacing w:val="1"/>
          <w:sz w:val="32"/>
          <w:szCs w:val="32"/>
        </w:rPr>
        <w:t>名、职务）代表我方</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1"/>
          <w:sz w:val="32"/>
          <w:szCs w:val="32"/>
        </w:rPr>
        <w:t>（竞争谈判单位</w:t>
      </w:r>
      <w:r>
        <w:rPr>
          <w:rFonts w:hint="eastAsia" w:ascii="Times New Roman" w:hAnsi="Times New Roman" w:eastAsia="仿宋_GB2312" w:cs="仿宋_GB2312"/>
          <w:spacing w:val="8"/>
          <w:sz w:val="32"/>
          <w:szCs w:val="32"/>
        </w:rPr>
        <w:t>的名称）全权处理本项目竞争谈判的有关事宜。</w:t>
      </w:r>
    </w:p>
    <w:p w14:paraId="54084BF4">
      <w:pPr>
        <w:keepNext w:val="0"/>
        <w:keepLines w:val="0"/>
        <w:pageBreakBefore w:val="0"/>
        <w:widowControl/>
        <w:kinsoku/>
        <w:wordWrap/>
        <w:overflowPunct/>
        <w:topLinePunct w:val="0"/>
        <w:autoSpaceDE/>
        <w:autoSpaceDN/>
        <w:bidi w:val="0"/>
        <w:adjustRightInd w:val="0"/>
        <w:snapToGrid w:val="0"/>
        <w:spacing w:line="560" w:lineRule="exact"/>
        <w:ind w:left="0" w:right="0" w:firstLine="66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1.一旦我方中选，我方将严格履行合同规定的责任和义务，保证于合同签字生效后，按照实际需要高效完成合同范围内的工</w:t>
      </w:r>
      <w:r>
        <w:rPr>
          <w:rFonts w:hint="eastAsia" w:ascii="Times New Roman" w:hAnsi="Times New Roman" w:eastAsia="仿宋_GB2312" w:cs="仿宋_GB2312"/>
          <w:spacing w:val="7"/>
          <w:sz w:val="32"/>
          <w:szCs w:val="32"/>
        </w:rPr>
        <w:t>作，并提供相应后续服务保障。</w:t>
      </w:r>
    </w:p>
    <w:p w14:paraId="40A33DA1">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w w:val="99"/>
          <w:sz w:val="32"/>
          <w:szCs w:val="32"/>
        </w:rPr>
      </w:pPr>
      <w:r>
        <w:rPr>
          <w:rFonts w:hint="eastAsia" w:ascii="Times New Roman" w:hAnsi="Times New Roman" w:eastAsia="仿宋_GB2312" w:cs="仿宋_GB2312"/>
          <w:spacing w:val="2"/>
          <w:w w:val="99"/>
          <w:sz w:val="32"/>
          <w:szCs w:val="32"/>
        </w:rPr>
        <w:t>2.我方为本项目提交的竞争谈判文件正本1份，副本1份。</w:t>
      </w:r>
    </w:p>
    <w:p w14:paraId="3A03FF14">
      <w:pPr>
        <w:keepNext w:val="0"/>
        <w:keepLines w:val="0"/>
        <w:pageBreakBefore w:val="0"/>
        <w:widowControl/>
        <w:kinsoku/>
        <w:wordWrap/>
        <w:overflowPunct/>
        <w:topLinePunct w:val="0"/>
        <w:autoSpaceDE/>
        <w:autoSpaceDN/>
        <w:bidi w:val="0"/>
        <w:adjustRightInd w:val="0"/>
        <w:snapToGrid w:val="0"/>
        <w:spacing w:line="560" w:lineRule="exact"/>
        <w:ind w:left="0" w:right="0" w:firstLine="656"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4"/>
          <w:sz w:val="32"/>
          <w:szCs w:val="32"/>
        </w:rPr>
        <w:t>3.我方愿意提供贵单位可能另外要求的，与竞争谈判有关的</w:t>
      </w:r>
      <w:r>
        <w:rPr>
          <w:rFonts w:hint="eastAsia" w:ascii="Times New Roman" w:hAnsi="Times New Roman" w:eastAsia="仿宋_GB2312" w:cs="仿宋_GB2312"/>
          <w:spacing w:val="5"/>
          <w:sz w:val="32"/>
          <w:szCs w:val="32"/>
        </w:rPr>
        <w:t>文件资料，并保证我方已提供和将要提供的文件资料是真实、准确的。若竞争谈判人发现我方提交的资料中有与事实不符或未按照要求提供供应商资格证明材料的情况，有权拒绝我们的竞争谈</w:t>
      </w:r>
      <w:r>
        <w:rPr>
          <w:rFonts w:hint="eastAsia" w:ascii="Times New Roman" w:hAnsi="Times New Roman" w:eastAsia="仿宋_GB2312" w:cs="仿宋_GB2312"/>
          <w:spacing w:val="8"/>
          <w:sz w:val="32"/>
          <w:szCs w:val="32"/>
        </w:rPr>
        <w:t>判资格</w:t>
      </w:r>
      <w:r>
        <w:rPr>
          <w:rFonts w:hint="eastAsia" w:ascii="Times New Roman" w:hAnsi="Times New Roman" w:eastAsia="仿宋_GB2312" w:cs="仿宋_GB2312"/>
          <w:spacing w:val="8"/>
          <w:sz w:val="32"/>
          <w:szCs w:val="32"/>
          <w:lang w:eastAsia="zh-CN"/>
        </w:rPr>
        <w:t>。</w:t>
      </w:r>
      <w:r>
        <w:rPr>
          <w:rFonts w:hint="eastAsia" w:ascii="Times New Roman" w:hAnsi="Times New Roman" w:eastAsia="仿宋_GB2312" w:cs="仿宋_GB2312"/>
          <w:spacing w:val="8"/>
          <w:sz w:val="32"/>
          <w:szCs w:val="32"/>
        </w:rPr>
        <w:t>我方同意并由此承担相应的法律责任。</w:t>
      </w:r>
    </w:p>
    <w:p w14:paraId="02049BFC">
      <w:pPr>
        <w:keepNext w:val="0"/>
        <w:keepLines w:val="0"/>
        <w:pageBreakBefore w:val="0"/>
        <w:widowControl/>
        <w:kinsoku/>
        <w:wordWrap/>
        <w:overflowPunct/>
        <w:topLinePunct w:val="0"/>
        <w:autoSpaceDE/>
        <w:autoSpaceDN/>
        <w:bidi w:val="0"/>
        <w:adjustRightInd w:val="0"/>
        <w:snapToGrid w:val="0"/>
        <w:spacing w:line="560" w:lineRule="exact"/>
        <w:ind w:right="0" w:firstLine="684"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11"/>
          <w:sz w:val="32"/>
          <w:szCs w:val="32"/>
        </w:rPr>
        <w:t>服务商名称</w:t>
      </w:r>
      <w:r>
        <w:rPr>
          <w:rFonts w:hint="eastAsia" w:ascii="Times New Roman" w:hAnsi="Times New Roman" w:eastAsia="仿宋_GB2312" w:cs="仿宋_GB2312"/>
          <w:spacing w:val="-10"/>
          <w:sz w:val="32"/>
          <w:szCs w:val="32"/>
        </w:rPr>
        <w:t>：</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10"/>
          <w:sz w:val="32"/>
          <w:szCs w:val="32"/>
        </w:rPr>
        <w:t>（</w:t>
      </w:r>
      <w:r>
        <w:rPr>
          <w:rFonts w:hint="eastAsia" w:ascii="Times New Roman" w:hAnsi="Times New Roman" w:eastAsia="仿宋_GB2312" w:cs="仿宋_GB2312"/>
          <w:spacing w:val="11"/>
          <w:sz w:val="32"/>
          <w:szCs w:val="32"/>
        </w:rPr>
        <w:t>盖章）</w:t>
      </w:r>
    </w:p>
    <w:p w14:paraId="77281A0D">
      <w:pPr>
        <w:keepNext w:val="0"/>
        <w:keepLines w:val="0"/>
        <w:pageBreakBefore w:val="0"/>
        <w:widowControl/>
        <w:kinsoku/>
        <w:wordWrap/>
        <w:overflowPunct/>
        <w:topLinePunct w:val="0"/>
        <w:autoSpaceDE/>
        <w:autoSpaceDN/>
        <w:bidi w:val="0"/>
        <w:adjustRightInd w:val="0"/>
        <w:snapToGrid w:val="0"/>
        <w:spacing w:line="560" w:lineRule="exact"/>
        <w:ind w:right="0" w:firstLine="668"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法定代表人或授权代表（签字</w:t>
      </w:r>
      <w:r>
        <w:rPr>
          <w:rFonts w:hint="eastAsia" w:ascii="Times New Roman" w:hAnsi="Times New Roman" w:eastAsia="仿宋_GB2312" w:cs="仿宋_GB2312"/>
          <w:spacing w:val="-83"/>
          <w:sz w:val="32"/>
          <w:szCs w:val="32"/>
        </w:rPr>
        <w:t>）：</w:t>
      </w:r>
      <w:r>
        <w:rPr>
          <w:rFonts w:hint="eastAsia" w:ascii="Times New Roman" w:hAnsi="Times New Roman" w:eastAsia="仿宋_GB2312" w:cs="仿宋_GB2312"/>
          <w:spacing w:val="-124"/>
          <w:sz w:val="32"/>
          <w:szCs w:val="32"/>
        </w:rPr>
        <w:t xml:space="preserve"> </w:t>
      </w:r>
      <w:r>
        <w:rPr>
          <w:rFonts w:hint="eastAsia" w:ascii="Times New Roman" w:hAnsi="Times New Roman" w:eastAsia="仿宋_GB2312" w:cs="仿宋_GB2312"/>
          <w:sz w:val="32"/>
          <w:szCs w:val="32"/>
          <w:u w:val="single" w:color="auto"/>
        </w:rPr>
        <w:t xml:space="preserve">                </w:t>
      </w:r>
    </w:p>
    <w:p w14:paraId="6CF94943">
      <w:pPr>
        <w:keepNext w:val="0"/>
        <w:keepLines w:val="0"/>
        <w:pageBreakBefore w:val="0"/>
        <w:widowControl/>
        <w:kinsoku/>
        <w:wordWrap/>
        <w:overflowPunct/>
        <w:topLinePunct w:val="0"/>
        <w:autoSpaceDE/>
        <w:autoSpaceDN/>
        <w:bidi w:val="0"/>
        <w:adjustRightInd w:val="0"/>
        <w:snapToGrid w:val="0"/>
        <w:spacing w:line="560" w:lineRule="exact"/>
        <w:ind w:right="0" w:firstLine="656"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4"/>
          <w:sz w:val="32"/>
          <w:szCs w:val="32"/>
        </w:rPr>
        <w:t>通讯地址：</w:t>
      </w:r>
      <w:r>
        <w:rPr>
          <w:rFonts w:hint="eastAsia" w:ascii="Times New Roman" w:hAnsi="Times New Roman" w:eastAsia="仿宋_GB2312" w:cs="仿宋_GB2312"/>
          <w:sz w:val="32"/>
          <w:szCs w:val="32"/>
          <w:u w:val="single" w:color="auto"/>
        </w:rPr>
        <w:t xml:space="preserve">                </w:t>
      </w:r>
    </w:p>
    <w:p w14:paraId="3F3840FC">
      <w:pPr>
        <w:keepNext w:val="0"/>
        <w:keepLines w:val="0"/>
        <w:pageBreakBefore w:val="0"/>
        <w:widowControl/>
        <w:kinsoku/>
        <w:wordWrap/>
        <w:overflowPunct/>
        <w:topLinePunct w:val="0"/>
        <w:autoSpaceDE/>
        <w:autoSpaceDN/>
        <w:bidi w:val="0"/>
        <w:adjustRightInd w:val="0"/>
        <w:snapToGrid w:val="0"/>
        <w:spacing w:line="560" w:lineRule="exact"/>
        <w:ind w:right="0" w:firstLine="664"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联系电话：</w:t>
      </w:r>
      <w:r>
        <w:rPr>
          <w:rFonts w:hint="eastAsia" w:ascii="Times New Roman" w:hAnsi="Times New Roman" w:eastAsia="仿宋_GB2312" w:cs="仿宋_GB2312"/>
          <w:sz w:val="32"/>
          <w:szCs w:val="32"/>
          <w:u w:val="single" w:color="auto"/>
        </w:rPr>
        <w:t xml:space="preserve">                </w:t>
      </w:r>
    </w:p>
    <w:p w14:paraId="7F90DB3C">
      <w:pPr>
        <w:keepNext w:val="0"/>
        <w:keepLines w:val="0"/>
        <w:pageBreakBefore w:val="0"/>
        <w:widowControl/>
        <w:kinsoku/>
        <w:wordWrap/>
        <w:overflowPunct/>
        <w:topLinePunct w:val="0"/>
        <w:autoSpaceDE/>
        <w:autoSpaceDN/>
        <w:bidi w:val="0"/>
        <w:adjustRightInd w:val="0"/>
        <w:snapToGrid w:val="0"/>
        <w:spacing w:line="560" w:lineRule="exact"/>
        <w:ind w:right="0" w:firstLine="668" w:firstLineChars="200"/>
        <w:jc w:val="both"/>
        <w:textAlignment w:val="baseline"/>
        <w:rPr>
          <w:rFonts w:hint="eastAsia" w:ascii="Times New Roman" w:hAnsi="Times New Roman" w:eastAsia="仿宋_GB2312" w:cs="仿宋_GB2312"/>
          <w:spacing w:val="7"/>
          <w:sz w:val="32"/>
          <w:szCs w:val="32"/>
        </w:rPr>
        <w:sectPr>
          <w:pgSz w:w="11906" w:h="16839"/>
          <w:pgMar w:top="2098" w:right="1474" w:bottom="1984" w:left="1587" w:header="0" w:footer="802" w:gutter="0"/>
          <w:pgNumType w:fmt="decimal"/>
          <w:cols w:space="720" w:num="1"/>
        </w:sectPr>
      </w:pPr>
      <w:r>
        <w:rPr>
          <w:rFonts w:hint="eastAsia" w:ascii="Times New Roman" w:hAnsi="Times New Roman" w:eastAsia="仿宋_GB2312" w:cs="仿宋_GB2312"/>
          <w:spacing w:val="7"/>
          <w:sz w:val="32"/>
          <w:szCs w:val="32"/>
        </w:rPr>
        <w:t xml:space="preserve">日 </w:t>
      </w:r>
      <w:r>
        <w:rPr>
          <w:rFonts w:hint="eastAsia" w:ascii="Times New Roman" w:hAnsi="Times New Roman" w:eastAsia="仿宋_GB2312" w:cs="仿宋_GB2312"/>
          <w:spacing w:val="7"/>
          <w:sz w:val="32"/>
          <w:szCs w:val="32"/>
          <w:lang w:val="en-US" w:eastAsia="zh-CN"/>
        </w:rPr>
        <w:t xml:space="preserve"> </w:t>
      </w:r>
      <w:r>
        <w:rPr>
          <w:rFonts w:hint="eastAsia" w:ascii="Times New Roman" w:hAnsi="Times New Roman" w:eastAsia="仿宋_GB2312" w:cs="仿宋_GB2312"/>
          <w:spacing w:val="7"/>
          <w:sz w:val="32"/>
          <w:szCs w:val="32"/>
        </w:rPr>
        <w:t xml:space="preserve"> 期 ：</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pacing w:val="7"/>
          <w:sz w:val="32"/>
          <w:szCs w:val="32"/>
        </w:rPr>
        <w:t xml:space="preserve">                </w:t>
      </w:r>
    </w:p>
    <w:p w14:paraId="5CB6798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baseline"/>
        <w:outlineLvl w:val="0"/>
        <w:rPr>
          <w:rFonts w:hint="eastAsia" w:ascii="Times New Roman" w:hAnsi="Times New Roman" w:eastAsia="仿宋_GB2312" w:cs="仿宋_GB2312"/>
          <w:b/>
          <w:bCs/>
          <w:spacing w:val="4"/>
          <w:sz w:val="32"/>
          <w:szCs w:val="32"/>
          <w:lang w:val="en-US" w:eastAsia="en-US"/>
        </w:rPr>
      </w:pPr>
      <w:bookmarkStart w:id="45" w:name="_Toc7104"/>
      <w:bookmarkStart w:id="46" w:name="_Toc23747"/>
      <w:bookmarkStart w:id="47" w:name="_Toc30156"/>
      <w:bookmarkStart w:id="48" w:name="_Toc26124"/>
      <w:r>
        <w:rPr>
          <w:rFonts w:hint="eastAsia" w:ascii="Times New Roman" w:hAnsi="Times New Roman" w:eastAsia="仿宋_GB2312" w:cs="仿宋_GB2312"/>
          <w:b/>
          <w:bCs/>
          <w:spacing w:val="4"/>
          <w:sz w:val="32"/>
          <w:szCs w:val="32"/>
          <w:lang w:val="en-US" w:eastAsia="zh-CN"/>
        </w:rPr>
        <w:t>二</w:t>
      </w:r>
      <w:r>
        <w:rPr>
          <w:rFonts w:hint="eastAsia" w:ascii="Times New Roman" w:hAnsi="Times New Roman" w:eastAsia="仿宋_GB2312" w:cs="仿宋_GB2312"/>
          <w:b/>
          <w:bCs/>
          <w:spacing w:val="4"/>
          <w:sz w:val="32"/>
          <w:szCs w:val="32"/>
          <w:lang w:val="en-US" w:eastAsia="en-US"/>
        </w:rPr>
        <w:t>、服务范围与内容</w:t>
      </w:r>
      <w:bookmarkEnd w:id="45"/>
      <w:bookmarkEnd w:id="46"/>
      <w:bookmarkEnd w:id="47"/>
      <w:bookmarkEnd w:id="48"/>
    </w:p>
    <w:p w14:paraId="60B838B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jc w:val="center"/>
        <w:textAlignment w:val="baseline"/>
        <w:outlineLvl w:val="9"/>
        <w:rPr>
          <w:rFonts w:hint="eastAsia" w:ascii="Times New Roman" w:hAnsi="Times New Roman" w:eastAsia="仿宋_GB2312" w:cs="仿宋_GB2312"/>
          <w:b/>
          <w:bCs/>
          <w:spacing w:val="4"/>
          <w:sz w:val="32"/>
          <w:szCs w:val="32"/>
          <w:lang w:val="en-US" w:eastAsia="en-US"/>
        </w:rPr>
      </w:pPr>
    </w:p>
    <w:p w14:paraId="186BF308">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eastAsia" w:ascii="Times New Roman" w:hAnsi="Times New Roman" w:eastAsia="仿宋_GB2312" w:cs="仿宋_GB2312"/>
          <w:spacing w:val="13"/>
          <w:sz w:val="32"/>
          <w:szCs w:val="32"/>
          <w:lang w:val="en-US" w:eastAsia="zh-CN"/>
        </w:rPr>
      </w:pPr>
      <w:r>
        <w:rPr>
          <w:rFonts w:hint="eastAsia" w:ascii="Times New Roman" w:hAnsi="Times New Roman" w:eastAsia="仿宋_GB2312" w:cs="仿宋_GB2312"/>
          <w:spacing w:val="13"/>
          <w:sz w:val="32"/>
          <w:szCs w:val="32"/>
          <w:lang w:val="en-US" w:eastAsia="zh-CN"/>
        </w:rPr>
        <w:t>1.根据母基金公司工作要求，对纳入2025年绩效评价考核的8支综合基金，围绕</w:t>
      </w:r>
      <w:r>
        <w:rPr>
          <w:rFonts w:hint="eastAsia" w:ascii="Times New Roman" w:hAnsi="Times New Roman" w:eastAsia="仿宋_GB2312" w:cs="仿宋_GB2312"/>
          <w:spacing w:val="3"/>
          <w:sz w:val="32"/>
          <w:szCs w:val="32"/>
          <w:lang w:val="en-US" w:eastAsia="zh-CN"/>
        </w:rPr>
        <w:t>政策发布、管理效能和投资效益三大板块</w:t>
      </w:r>
      <w:r>
        <w:rPr>
          <w:rFonts w:hint="eastAsia" w:ascii="Times New Roman" w:hAnsi="Times New Roman" w:eastAsia="仿宋_GB2312" w:cs="仿宋_GB2312"/>
          <w:spacing w:val="13"/>
          <w:sz w:val="32"/>
          <w:szCs w:val="32"/>
          <w:lang w:val="en-US" w:eastAsia="zh-CN"/>
        </w:rPr>
        <w:t>指标展开评价。</w:t>
      </w:r>
    </w:p>
    <w:p w14:paraId="559F51D3">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eastAsia" w:ascii="Times New Roman" w:hAnsi="Times New Roman" w:eastAsia="仿宋_GB2312" w:cs="仿宋_GB2312"/>
          <w:spacing w:val="13"/>
          <w:sz w:val="32"/>
          <w:szCs w:val="32"/>
          <w:lang w:val="en-US" w:eastAsia="zh-CN"/>
        </w:rPr>
      </w:pPr>
      <w:r>
        <w:rPr>
          <w:rFonts w:hint="eastAsia" w:ascii="Times New Roman" w:hAnsi="Times New Roman" w:eastAsia="仿宋_GB2312" w:cs="仿宋_GB2312"/>
          <w:spacing w:val="13"/>
          <w:sz w:val="32"/>
          <w:szCs w:val="32"/>
          <w:lang w:val="en-US" w:eastAsia="zh-CN"/>
        </w:rPr>
        <w:t>2.撰写各综合基金绩效评价报告，多维度分析绩效评价结论、存在的问题及可落地的优化建议。</w:t>
      </w:r>
    </w:p>
    <w:p w14:paraId="7FF205B9">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default" w:ascii="Times New Roman" w:hAnsi="Times New Roman" w:eastAsia="仿宋_GB2312" w:cs="仿宋_GB2312"/>
          <w:spacing w:val="13"/>
          <w:sz w:val="32"/>
          <w:szCs w:val="32"/>
          <w:lang w:val="en-US" w:eastAsia="zh-CN"/>
        </w:rPr>
      </w:pPr>
      <w:r>
        <w:rPr>
          <w:rFonts w:hint="eastAsia" w:ascii="Times New Roman" w:hAnsi="Times New Roman" w:eastAsia="仿宋_GB2312" w:cs="仿宋_GB2312"/>
          <w:spacing w:val="13"/>
          <w:sz w:val="32"/>
          <w:szCs w:val="32"/>
          <w:lang w:val="en-US" w:eastAsia="zh-CN"/>
        </w:rPr>
        <w:t>3.</w:t>
      </w:r>
      <w:r>
        <w:rPr>
          <w:rFonts w:hint="eastAsia" w:ascii="Times New Roman" w:hAnsi="Times New Roman" w:eastAsia="仿宋_GB2312" w:cs="Times New Roman Regular"/>
          <w:sz w:val="32"/>
          <w:szCs w:val="32"/>
        </w:rPr>
        <w:t>为实现本项目目的而需完成的其他事宜。</w:t>
      </w:r>
    </w:p>
    <w:p w14:paraId="3F1DD5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jc w:val="both"/>
        <w:textAlignment w:val="baseline"/>
        <w:rPr>
          <w:rFonts w:hint="default" w:ascii="Times New Roman" w:hAnsi="Times New Roman" w:eastAsia="仿宋_GB2312" w:cs="仿宋"/>
          <w:spacing w:val="4"/>
          <w:sz w:val="32"/>
          <w:szCs w:val="32"/>
          <w:lang w:val="en-US" w:eastAsia="zh-CN"/>
        </w:rPr>
      </w:pPr>
      <w:r>
        <w:rPr>
          <w:rFonts w:hint="eastAsia" w:ascii="Times New Roman" w:hAnsi="Times New Roman" w:eastAsia="仿宋_GB2312" w:cs="仿宋"/>
          <w:spacing w:val="4"/>
          <w:sz w:val="32"/>
          <w:szCs w:val="32"/>
          <w:lang w:val="en-US" w:eastAsia="zh-CN"/>
        </w:rPr>
        <w:t xml:space="preserve">  </w:t>
      </w:r>
    </w:p>
    <w:p w14:paraId="237EF1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ascii="Times New Roman" w:hAnsi="Times New Roman" w:eastAsia="仿宋_GB2312" w:cs="仿宋"/>
          <w:spacing w:val="4"/>
          <w:sz w:val="32"/>
          <w:szCs w:val="32"/>
        </w:rPr>
      </w:pPr>
    </w:p>
    <w:p w14:paraId="1F26AA8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eastAsia" w:ascii="Times New Roman" w:hAnsi="Times New Roman" w:eastAsia="仿宋_GB2312" w:cs="仿宋_GB2312"/>
          <w:spacing w:val="13"/>
          <w:sz w:val="32"/>
          <w:szCs w:val="32"/>
          <w:lang w:val="en-US" w:eastAsia="zh-CN"/>
        </w:rPr>
      </w:pPr>
      <w:r>
        <w:rPr>
          <w:rFonts w:hint="eastAsia" w:ascii="Times New Roman" w:hAnsi="Times New Roman" w:eastAsia="仿宋_GB2312" w:cs="仿宋_GB2312"/>
          <w:spacing w:val="13"/>
          <w:sz w:val="32"/>
          <w:szCs w:val="32"/>
          <w:lang w:val="en-US" w:eastAsia="zh-CN"/>
        </w:rPr>
        <w:t>供应商名称：</w:t>
      </w:r>
      <w:r>
        <w:rPr>
          <w:rFonts w:hint="eastAsia" w:ascii="Times New Roman" w:hAnsi="Times New Roman" w:eastAsia="仿宋_GB2312" w:cs="仿宋_GB2312"/>
          <w:spacing w:val="13"/>
          <w:sz w:val="32"/>
          <w:szCs w:val="32"/>
          <w:u w:val="single"/>
          <w:lang w:val="en-US" w:eastAsia="zh-CN"/>
        </w:rPr>
        <w:t xml:space="preserve">                       </w:t>
      </w:r>
      <w:r>
        <w:rPr>
          <w:rFonts w:hint="eastAsia" w:ascii="Times New Roman" w:hAnsi="Times New Roman" w:eastAsia="仿宋_GB2312" w:cs="仿宋_GB2312"/>
          <w:spacing w:val="13"/>
          <w:sz w:val="32"/>
          <w:szCs w:val="32"/>
          <w:lang w:val="en-US" w:eastAsia="zh-CN"/>
        </w:rPr>
        <w:t>（盖章）</w:t>
      </w:r>
    </w:p>
    <w:p w14:paraId="1D1BC775">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eastAsia" w:ascii="Times New Roman" w:hAnsi="Times New Roman" w:eastAsia="仿宋_GB2312" w:cs="仿宋_GB2312"/>
          <w:spacing w:val="13"/>
          <w:sz w:val="32"/>
          <w:szCs w:val="32"/>
          <w:lang w:val="en-US" w:eastAsia="zh-CN"/>
        </w:rPr>
      </w:pPr>
      <w:r>
        <w:rPr>
          <w:rFonts w:hint="eastAsia" w:ascii="Times New Roman" w:hAnsi="Times New Roman" w:eastAsia="仿宋_GB2312" w:cs="仿宋_GB2312"/>
          <w:spacing w:val="13"/>
          <w:sz w:val="32"/>
          <w:szCs w:val="32"/>
          <w:lang w:val="en-US" w:eastAsia="zh-CN"/>
        </w:rPr>
        <w:t>法定代表人或授权代表：</w:t>
      </w:r>
      <w:r>
        <w:rPr>
          <w:rFonts w:hint="eastAsia" w:ascii="Times New Roman" w:hAnsi="Times New Roman" w:eastAsia="仿宋_GB2312" w:cs="仿宋_GB2312"/>
          <w:spacing w:val="13"/>
          <w:sz w:val="32"/>
          <w:szCs w:val="32"/>
          <w:u w:val="single"/>
          <w:lang w:val="en-US" w:eastAsia="zh-CN"/>
        </w:rPr>
        <w:t xml:space="preserve">              </w:t>
      </w:r>
      <w:r>
        <w:rPr>
          <w:rFonts w:hint="eastAsia" w:ascii="Times New Roman" w:hAnsi="Times New Roman" w:eastAsia="仿宋_GB2312" w:cs="仿宋_GB2312"/>
          <w:spacing w:val="13"/>
          <w:sz w:val="32"/>
          <w:szCs w:val="32"/>
          <w:lang w:val="en-US" w:eastAsia="zh-CN"/>
        </w:rPr>
        <w:t>（签字）</w:t>
      </w:r>
    </w:p>
    <w:p w14:paraId="0F361B20">
      <w:pPr>
        <w:keepNext w:val="0"/>
        <w:keepLines w:val="0"/>
        <w:pageBreakBefore w:val="0"/>
        <w:widowControl/>
        <w:kinsoku/>
        <w:wordWrap w:val="0"/>
        <w:overflowPunct/>
        <w:topLinePunct w:val="0"/>
        <w:autoSpaceDE/>
        <w:autoSpaceDN/>
        <w:bidi w:val="0"/>
        <w:adjustRightInd w:val="0"/>
        <w:snapToGrid w:val="0"/>
        <w:spacing w:line="576" w:lineRule="atLeast"/>
        <w:ind w:right="0" w:firstLine="692" w:firstLineChars="200"/>
        <w:jc w:val="both"/>
        <w:textAlignment w:val="baseline"/>
        <w:rPr>
          <w:rFonts w:hint="default" w:ascii="Times New Roman" w:hAnsi="Times New Roman" w:eastAsia="仿宋_GB2312" w:cs="仿宋_GB2312"/>
          <w:spacing w:val="13"/>
          <w:sz w:val="32"/>
          <w:szCs w:val="32"/>
          <w:u w:val="single"/>
          <w:lang w:val="en-US" w:eastAsia="zh-CN"/>
        </w:rPr>
      </w:pPr>
      <w:r>
        <w:rPr>
          <w:rFonts w:hint="eastAsia" w:ascii="Times New Roman" w:hAnsi="Times New Roman" w:eastAsia="仿宋_GB2312" w:cs="仿宋_GB2312"/>
          <w:spacing w:val="13"/>
          <w:sz w:val="32"/>
          <w:szCs w:val="32"/>
          <w:lang w:val="en-US" w:eastAsia="zh-CN"/>
        </w:rPr>
        <w:t>日     期：</w:t>
      </w:r>
      <w:r>
        <w:rPr>
          <w:rFonts w:hint="eastAsia" w:ascii="Times New Roman" w:hAnsi="Times New Roman" w:eastAsia="仿宋_GB2312" w:cs="仿宋_GB2312"/>
          <w:spacing w:val="13"/>
          <w:sz w:val="32"/>
          <w:szCs w:val="32"/>
          <w:u w:val="single"/>
          <w:lang w:val="en-US" w:eastAsia="zh-CN"/>
        </w:rPr>
        <w:t xml:space="preserve">                </w:t>
      </w:r>
    </w:p>
    <w:p w14:paraId="0D969B58">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default" w:ascii="Times New Roman" w:hAnsi="Times New Roman" w:eastAsia="仿宋_GB2312" w:cs="仿宋_GB2312"/>
          <w:spacing w:val="13"/>
          <w:sz w:val="32"/>
          <w:szCs w:val="32"/>
          <w:u w:val="single"/>
          <w:lang w:val="en-US" w:eastAsia="zh-CN"/>
        </w:rPr>
      </w:pPr>
    </w:p>
    <w:p w14:paraId="6668AF11">
      <w:pPr>
        <w:rPr>
          <w:rFonts w:hint="eastAsia" w:ascii="Times New Roman" w:hAnsi="Times New Roman"/>
        </w:rPr>
        <w:sectPr>
          <w:pgSz w:w="11906" w:h="16839"/>
          <w:pgMar w:top="2098" w:right="1474" w:bottom="1984" w:left="1587" w:header="0" w:footer="802" w:gutter="0"/>
          <w:pgNumType w:fmt="decimal"/>
          <w:cols w:space="720" w:num="1"/>
        </w:sectPr>
      </w:pPr>
    </w:p>
    <w:p w14:paraId="7EDCEBED">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left="0" w:leftChars="0" w:right="0" w:rightChars="0" w:firstLine="659" w:firstLineChars="200"/>
        <w:jc w:val="center"/>
        <w:textAlignment w:val="baseline"/>
        <w:outlineLvl w:val="0"/>
        <w:rPr>
          <w:rFonts w:hint="eastAsia" w:ascii="Times New Roman" w:hAnsi="Times New Roman" w:eastAsia="仿宋_GB2312" w:cs="仿宋_GB2312"/>
          <w:b/>
          <w:bCs/>
          <w:spacing w:val="4"/>
          <w:sz w:val="32"/>
          <w:szCs w:val="32"/>
          <w:lang w:val="en-US" w:eastAsia="en-US"/>
        </w:rPr>
      </w:pPr>
      <w:bookmarkStart w:id="49" w:name="_Toc24897"/>
      <w:bookmarkStart w:id="50" w:name="_Toc13936"/>
      <w:bookmarkStart w:id="51" w:name="_Toc13450"/>
      <w:bookmarkStart w:id="52" w:name="_Toc96"/>
      <w:r>
        <w:rPr>
          <w:rFonts w:hint="eastAsia" w:ascii="Times New Roman" w:hAnsi="Times New Roman" w:eastAsia="仿宋_GB2312" w:cs="仿宋_GB2312"/>
          <w:b/>
          <w:bCs/>
          <w:snapToGrid w:val="0"/>
          <w:color w:val="000000"/>
          <w:spacing w:val="4"/>
          <w:kern w:val="0"/>
          <w:sz w:val="32"/>
          <w:szCs w:val="32"/>
          <w:lang w:val="en-US" w:eastAsia="zh-CN" w:bidi="ar-SA"/>
        </w:rPr>
        <w:t>三</w:t>
      </w:r>
      <w:r>
        <w:rPr>
          <w:rFonts w:hint="eastAsia" w:ascii="Times New Roman" w:hAnsi="Times New Roman" w:eastAsia="仿宋_GB2312" w:cs="仿宋_GB2312"/>
          <w:b/>
          <w:bCs/>
          <w:snapToGrid w:val="0"/>
          <w:color w:val="000000"/>
          <w:spacing w:val="4"/>
          <w:kern w:val="0"/>
          <w:sz w:val="32"/>
          <w:szCs w:val="32"/>
          <w:lang w:val="en-US" w:eastAsia="en-US" w:bidi="ar-SA"/>
        </w:rPr>
        <w:t>、</w:t>
      </w:r>
      <w:r>
        <w:rPr>
          <w:rFonts w:hint="eastAsia" w:ascii="Times New Roman" w:hAnsi="Times New Roman" w:eastAsia="仿宋_GB2312" w:cs="仿宋_GB2312"/>
          <w:b/>
          <w:bCs/>
          <w:spacing w:val="4"/>
          <w:sz w:val="32"/>
          <w:szCs w:val="32"/>
          <w:lang w:val="en-US" w:eastAsia="en-US"/>
        </w:rPr>
        <w:t>法定代表人身份证明书</w:t>
      </w:r>
      <w:bookmarkEnd w:id="49"/>
      <w:bookmarkEnd w:id="50"/>
      <w:bookmarkEnd w:id="51"/>
      <w:bookmarkEnd w:id="52"/>
    </w:p>
    <w:p w14:paraId="582FDE2D">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leftChars="200" w:right="0" w:rightChars="0"/>
        <w:jc w:val="center"/>
        <w:textAlignment w:val="baseline"/>
        <w:outlineLvl w:val="9"/>
        <w:rPr>
          <w:rFonts w:hint="eastAsia" w:ascii="Times New Roman" w:hAnsi="Times New Roman" w:eastAsia="仿宋_GB2312" w:cs="仿宋_GB2312"/>
          <w:b/>
          <w:bCs/>
          <w:spacing w:val="4"/>
          <w:sz w:val="32"/>
          <w:szCs w:val="32"/>
          <w:lang w:val="en-US" w:eastAsia="en-US"/>
        </w:rPr>
      </w:pPr>
    </w:p>
    <w:p w14:paraId="67D514B9">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1" w:firstLineChars="14"/>
        <w:jc w:val="left"/>
        <w:textAlignment w:val="baseline"/>
        <w:rPr>
          <w:rFonts w:hint="eastAsia" w:ascii="Times New Roman" w:hAnsi="Times New Roman" w:eastAsia="仿宋_GB2312" w:cs="仿宋_GB2312"/>
          <w:sz w:val="32"/>
          <w:szCs w:val="32"/>
          <w:u w:val="single" w:color="auto"/>
        </w:rPr>
      </w:pPr>
      <w:r>
        <w:rPr>
          <w:rFonts w:hint="eastAsia" w:ascii="Times New Roman" w:hAnsi="Times New Roman" w:eastAsia="仿宋_GB2312" w:cs="仿宋_GB2312"/>
          <w:spacing w:val="-11"/>
          <w:sz w:val="32"/>
          <w:szCs w:val="32"/>
        </w:rPr>
        <w:t>比选申请人</w:t>
      </w:r>
      <w:r>
        <w:rPr>
          <w:rFonts w:hint="eastAsia" w:ascii="Times New Roman" w:hAnsi="Times New Roman" w:eastAsia="仿宋_GB2312" w:cs="仿宋_GB2312"/>
          <w:spacing w:val="-93"/>
          <w:sz w:val="32"/>
          <w:szCs w:val="32"/>
          <w:lang w:eastAsia="zh-CN"/>
        </w:rPr>
        <w:t>：</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091D2AEE">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eastAsia" w:ascii="Times New Roman" w:hAnsi="Times New Roman" w:eastAsia="仿宋_GB2312" w:cs="仿宋_GB2312"/>
          <w:sz w:val="32"/>
          <w:szCs w:val="32"/>
          <w:u w:val="single" w:color="auto"/>
        </w:rPr>
      </w:pPr>
      <w:r>
        <w:rPr>
          <w:rFonts w:hint="eastAsia" w:ascii="Times New Roman" w:hAnsi="Times New Roman" w:eastAsia="仿宋_GB2312" w:cs="仿宋_GB2312"/>
          <w:spacing w:val="4"/>
          <w:sz w:val="32"/>
          <w:szCs w:val="32"/>
        </w:rPr>
        <w:t>单位性质</w:t>
      </w:r>
      <w:r>
        <w:rPr>
          <w:rFonts w:hint="eastAsia" w:ascii="Times New Roman" w:hAnsi="Times New Roman" w:eastAsia="仿宋_GB2312" w:cs="仿宋_GB2312"/>
          <w:spacing w:val="4"/>
          <w:sz w:val="32"/>
          <w:szCs w:val="32"/>
          <w:lang w:eastAsia="zh-CN"/>
        </w:rPr>
        <w:t>：</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5D933A0C">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38" w:firstLineChars="14"/>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22"/>
          <w:sz w:val="32"/>
          <w:szCs w:val="32"/>
        </w:rPr>
        <w:t>地</w:t>
      </w:r>
      <w:r>
        <w:rPr>
          <w:rFonts w:hint="eastAsia" w:ascii="Times New Roman" w:hAnsi="Times New Roman" w:eastAsia="仿宋_GB2312" w:cs="仿宋_GB2312"/>
          <w:spacing w:val="12"/>
          <w:sz w:val="32"/>
          <w:szCs w:val="32"/>
        </w:rPr>
        <w:t xml:space="preserve"> </w:t>
      </w:r>
      <w:r>
        <w:rPr>
          <w:rFonts w:hint="eastAsia" w:ascii="Times New Roman" w:hAnsi="Times New Roman" w:eastAsia="仿宋_GB2312" w:cs="仿宋_GB2312"/>
          <w:spacing w:val="12"/>
          <w:sz w:val="32"/>
          <w:szCs w:val="32"/>
          <w:lang w:val="en-US" w:eastAsia="zh-CN"/>
        </w:rPr>
        <w:t xml:space="preserve">   </w:t>
      </w:r>
      <w:r>
        <w:rPr>
          <w:rFonts w:hint="eastAsia" w:ascii="Times New Roman" w:hAnsi="Times New Roman" w:eastAsia="仿宋_GB2312" w:cs="仿宋_GB2312"/>
          <w:spacing w:val="-22"/>
          <w:sz w:val="32"/>
          <w:szCs w:val="32"/>
        </w:rPr>
        <w:t>址</w:t>
      </w:r>
      <w:r>
        <w:rPr>
          <w:rFonts w:hint="eastAsia" w:ascii="Times New Roman" w:hAnsi="Times New Roman" w:eastAsia="仿宋_GB2312" w:cs="仿宋_GB2312"/>
          <w:spacing w:val="-110"/>
          <w:sz w:val="32"/>
          <w:szCs w:val="32"/>
        </w:rPr>
        <w:t xml:space="preserve"> </w:t>
      </w:r>
      <w:r>
        <w:rPr>
          <w:rFonts w:hint="eastAsia" w:ascii="Times New Roman" w:hAnsi="Times New Roman" w:eastAsia="仿宋_GB2312" w:cs="仿宋_GB2312"/>
          <w:spacing w:val="-22"/>
          <w:sz w:val="32"/>
          <w:szCs w:val="32"/>
          <w:lang w:eastAsia="zh-CN"/>
        </w:rPr>
        <w:t>：</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2B4E9CD2">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4" w:firstLineChars="14"/>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成立时间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4"/>
          <w:sz w:val="32"/>
          <w:szCs w:val="32"/>
          <w:u w:val="single" w:color="auto"/>
          <w:lang w:val="en-US" w:eastAsia="zh-CN"/>
        </w:rPr>
        <w:t xml:space="preserve"> </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122"/>
          <w:sz w:val="32"/>
          <w:szCs w:val="32"/>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pacing w:val="-119"/>
          <w:sz w:val="32"/>
          <w:szCs w:val="32"/>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5"/>
          <w:sz w:val="32"/>
          <w:szCs w:val="32"/>
          <w:u w:val="single" w:color="auto"/>
          <w:lang w:val="en-US" w:eastAsia="zh-CN"/>
        </w:rPr>
        <w:t xml:space="preserve">   </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65"/>
          <w:sz w:val="32"/>
          <w:szCs w:val="32"/>
        </w:rPr>
        <w:t xml:space="preserve"> </w:t>
      </w:r>
      <w:r>
        <w:rPr>
          <w:rFonts w:hint="eastAsia" w:ascii="Times New Roman" w:hAnsi="Times New Roman" w:eastAsia="仿宋_GB2312" w:cs="仿宋_GB2312"/>
          <w:sz w:val="32"/>
          <w:szCs w:val="32"/>
        </w:rPr>
        <w:t>日</w:t>
      </w:r>
    </w:p>
    <w:p w14:paraId="5F0EB4C5">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6" w:firstLineChars="14"/>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经营期限</w:t>
      </w:r>
      <w:r>
        <w:rPr>
          <w:rFonts w:hint="eastAsia" w:ascii="Times New Roman" w:hAnsi="Times New Roman" w:eastAsia="仿宋_GB2312" w:cs="仿宋_GB2312"/>
          <w:spacing w:val="5"/>
          <w:sz w:val="32"/>
          <w:szCs w:val="32"/>
          <w:lang w:eastAsia="zh-CN"/>
        </w:rPr>
        <w:t>：</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16750AC3">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eastAsia" w:ascii="Times New Roman" w:hAnsi="Times New Roman" w:eastAsia="仿宋_GB2312" w:cs="仿宋_GB2312"/>
          <w:spacing w:val="7"/>
          <w:sz w:val="32"/>
          <w:szCs w:val="32"/>
        </w:rPr>
      </w:pPr>
      <w:r>
        <w:rPr>
          <w:rFonts w:hint="eastAsia" w:ascii="Times New Roman" w:hAnsi="Times New Roman" w:eastAsia="仿宋_GB2312" w:cs="仿宋_GB2312"/>
          <w:spacing w:val="2"/>
          <w:sz w:val="32"/>
          <w:szCs w:val="32"/>
        </w:rPr>
        <w:t>姓名：</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4"/>
          <w:sz w:val="32"/>
          <w:szCs w:val="32"/>
          <w:u w:val="single" w:color="auto"/>
          <w:lang w:val="en-US" w:eastAsia="zh-CN"/>
        </w:rPr>
        <w:t xml:space="preserve">      </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7"/>
          <w:sz w:val="32"/>
          <w:szCs w:val="32"/>
        </w:rPr>
        <w:t xml:space="preserve">      </w:t>
      </w:r>
      <w:r>
        <w:rPr>
          <w:rFonts w:hint="eastAsia" w:ascii="Times New Roman" w:hAnsi="Times New Roman" w:eastAsia="仿宋_GB2312" w:cs="仿宋_GB2312"/>
          <w:spacing w:val="7"/>
          <w:sz w:val="32"/>
          <w:szCs w:val="32"/>
          <w:lang w:val="en-US" w:eastAsia="zh-CN"/>
        </w:rPr>
        <w:t xml:space="preserve">   </w:t>
      </w:r>
      <w:r>
        <w:rPr>
          <w:rFonts w:hint="eastAsia" w:ascii="Times New Roman" w:hAnsi="Times New Roman" w:eastAsia="仿宋_GB2312" w:cs="仿宋_GB2312"/>
          <w:spacing w:val="7"/>
          <w:sz w:val="32"/>
          <w:szCs w:val="32"/>
        </w:rPr>
        <w:t xml:space="preserve">  </w:t>
      </w:r>
      <w:r>
        <w:rPr>
          <w:rFonts w:hint="eastAsia" w:ascii="Times New Roman" w:hAnsi="Times New Roman" w:eastAsia="仿宋_GB2312" w:cs="仿宋_GB2312"/>
          <w:spacing w:val="7"/>
          <w:sz w:val="32"/>
          <w:szCs w:val="32"/>
          <w:lang w:val="en-US" w:eastAsia="zh-CN"/>
        </w:rPr>
        <w:t xml:space="preserve">    </w:t>
      </w:r>
      <w:r>
        <w:rPr>
          <w:rFonts w:hint="eastAsia" w:ascii="Times New Roman" w:hAnsi="Times New Roman" w:eastAsia="仿宋_GB2312" w:cs="仿宋_GB2312"/>
          <w:spacing w:val="7"/>
          <w:sz w:val="32"/>
          <w:szCs w:val="32"/>
        </w:rPr>
        <w:t xml:space="preserve">     </w:t>
      </w:r>
    </w:p>
    <w:p w14:paraId="53ABA2E2">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2"/>
          <w:sz w:val="32"/>
          <w:szCs w:val="32"/>
        </w:rPr>
        <w:t>性别：</w:t>
      </w:r>
      <w:r>
        <w:rPr>
          <w:rFonts w:hint="eastAsia" w:ascii="Times New Roman" w:hAnsi="Times New Roman" w:eastAsia="仿宋_GB2312" w:cs="仿宋_GB2312"/>
          <w:spacing w:val="1"/>
          <w:sz w:val="32"/>
          <w:szCs w:val="32"/>
          <w:u w:val="single" w:color="auto"/>
        </w:rPr>
        <w:t xml:space="preserve">      </w:t>
      </w:r>
      <w:r>
        <w:rPr>
          <w:rFonts w:hint="eastAsia" w:ascii="Times New Roman" w:hAnsi="Times New Roman" w:eastAsia="仿宋_GB2312" w:cs="仿宋_GB2312"/>
          <w:spacing w:val="1"/>
          <w:sz w:val="32"/>
          <w:szCs w:val="32"/>
          <w:u w:val="single" w:color="auto"/>
          <w:lang w:val="en-US" w:eastAsia="zh-CN"/>
        </w:rPr>
        <w:t xml:space="preserve">       </w:t>
      </w:r>
      <w:r>
        <w:rPr>
          <w:rFonts w:hint="eastAsia" w:ascii="Times New Roman" w:hAnsi="Times New Roman" w:eastAsia="仿宋_GB2312" w:cs="仿宋_GB2312"/>
          <w:spacing w:val="1"/>
          <w:sz w:val="32"/>
          <w:szCs w:val="32"/>
          <w:u w:val="single" w:color="auto"/>
        </w:rPr>
        <w:t xml:space="preserve"> </w:t>
      </w:r>
    </w:p>
    <w:p w14:paraId="4F03C9F2">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4" w:firstLineChars="14"/>
        <w:jc w:val="left"/>
        <w:textAlignment w:val="baseline"/>
        <w:rPr>
          <w:rFonts w:hint="eastAsia" w:ascii="Times New Roman" w:hAnsi="Times New Roman" w:eastAsia="仿宋_GB2312" w:cs="仿宋_GB2312"/>
          <w:spacing w:val="-1"/>
          <w:sz w:val="32"/>
          <w:szCs w:val="32"/>
        </w:rPr>
      </w:pPr>
      <w:r>
        <w:rPr>
          <w:rFonts w:hint="eastAsia" w:ascii="Times New Roman" w:hAnsi="Times New Roman" w:eastAsia="仿宋_GB2312" w:cs="仿宋_GB2312"/>
          <w:spacing w:val="-1"/>
          <w:sz w:val="32"/>
          <w:szCs w:val="32"/>
        </w:rPr>
        <w:t>职务：</w:t>
      </w:r>
      <w:r>
        <w:rPr>
          <w:rFonts w:hint="eastAsia" w:ascii="Times New Roman" w:hAnsi="Times New Roman" w:eastAsia="仿宋_GB2312" w:cs="仿宋_GB2312"/>
          <w:spacing w:val="-1"/>
          <w:sz w:val="32"/>
          <w:szCs w:val="32"/>
          <w:u w:val="single" w:color="auto"/>
        </w:rPr>
        <w:t xml:space="preserve">  </w:t>
      </w:r>
      <w:r>
        <w:rPr>
          <w:rFonts w:hint="eastAsia" w:ascii="Times New Roman" w:hAnsi="Times New Roman" w:eastAsia="仿宋_GB2312" w:cs="仿宋_GB2312"/>
          <w:spacing w:val="-1"/>
          <w:sz w:val="32"/>
          <w:szCs w:val="32"/>
          <w:u w:val="single" w:color="auto"/>
          <w:lang w:val="en-US" w:eastAsia="zh-CN"/>
        </w:rPr>
        <w:t xml:space="preserve">      </w:t>
      </w:r>
      <w:r>
        <w:rPr>
          <w:rFonts w:hint="eastAsia" w:ascii="Times New Roman" w:hAnsi="Times New Roman" w:eastAsia="仿宋_GB2312" w:cs="仿宋_GB2312"/>
          <w:spacing w:val="-1"/>
          <w:sz w:val="32"/>
          <w:szCs w:val="32"/>
          <w:u w:val="single" w:color="auto"/>
        </w:rPr>
        <w:t xml:space="preserve">    </w:t>
      </w:r>
      <w:r>
        <w:rPr>
          <w:rFonts w:hint="eastAsia" w:ascii="Times New Roman" w:hAnsi="Times New Roman" w:eastAsia="仿宋_GB2312" w:cs="仿宋_GB2312"/>
          <w:spacing w:val="52"/>
          <w:sz w:val="32"/>
          <w:szCs w:val="32"/>
        </w:rPr>
        <w:t xml:space="preserve"> </w:t>
      </w:r>
      <w:r>
        <w:rPr>
          <w:rFonts w:hint="eastAsia" w:ascii="Times New Roman" w:hAnsi="Times New Roman" w:eastAsia="仿宋_GB2312" w:cs="仿宋_GB2312"/>
          <w:spacing w:val="-1"/>
          <w:sz w:val="32"/>
          <w:szCs w:val="32"/>
        </w:rPr>
        <w:t>系</w:t>
      </w:r>
      <w:r>
        <w:rPr>
          <w:rFonts w:hint="eastAsia" w:ascii="Times New Roman" w:hAnsi="Times New Roman" w:eastAsia="仿宋_GB2312" w:cs="仿宋_GB2312"/>
          <w:spacing w:val="-155"/>
          <w:sz w:val="32"/>
          <w:szCs w:val="32"/>
        </w:rPr>
        <w:t xml:space="preserve"> </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4"/>
          <w:sz w:val="32"/>
          <w:szCs w:val="32"/>
          <w:u w:val="single" w:color="auto"/>
          <w:lang w:val="en-US" w:eastAsia="zh-CN"/>
        </w:rPr>
        <w:t xml:space="preserve">           </w:t>
      </w:r>
      <w:r>
        <w:rPr>
          <w:rFonts w:hint="eastAsia" w:ascii="Times New Roman" w:hAnsi="Times New Roman" w:eastAsia="仿宋_GB2312" w:cs="仿宋_GB2312"/>
          <w:spacing w:val="4"/>
          <w:sz w:val="32"/>
          <w:szCs w:val="32"/>
          <w:u w:val="single" w:color="auto"/>
        </w:rPr>
        <w:t xml:space="preserve">   </w:t>
      </w:r>
      <w:r>
        <w:rPr>
          <w:rFonts w:hint="eastAsia" w:ascii="Times New Roman" w:hAnsi="Times New Roman" w:eastAsia="仿宋_GB2312" w:cs="仿宋_GB2312"/>
          <w:spacing w:val="-1"/>
          <w:sz w:val="32"/>
          <w:szCs w:val="32"/>
        </w:rPr>
        <w:t>的法定代表人。</w:t>
      </w:r>
    </w:p>
    <w:p w14:paraId="2542060A">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特此证明</w:t>
      </w:r>
    </w:p>
    <w:p w14:paraId="19355410">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textAlignment w:val="baseline"/>
        <w:rPr>
          <w:rFonts w:hint="eastAsia" w:ascii="Times New Roman" w:hAnsi="Times New Roman" w:eastAsia="仿宋_GB2312" w:cs="仿宋_GB2312"/>
          <w:spacing w:val="4"/>
          <w:sz w:val="32"/>
          <w:szCs w:val="32"/>
        </w:rPr>
      </w:pPr>
    </w:p>
    <w:p w14:paraId="0F71B425">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6" w:firstLineChars="14"/>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附：法定代表人身份证复印件</w:t>
      </w:r>
    </w:p>
    <w:p w14:paraId="6FB47874">
      <w:pPr>
        <w:keepNext w:val="0"/>
        <w:keepLines w:val="0"/>
        <w:pageBreakBefore w:val="0"/>
        <w:widowControl/>
        <w:wordWrap/>
        <w:overflowPunct/>
        <w:topLinePunct w:val="0"/>
        <w:bidi w:val="0"/>
        <w:adjustRightInd w:val="0"/>
        <w:snapToGrid w:val="0"/>
        <w:spacing w:line="576" w:lineRule="atLeast"/>
        <w:ind w:right="0"/>
        <w:textAlignment w:val="baseline"/>
        <w:rPr>
          <w:rFonts w:hint="eastAsia" w:ascii="Times New Roman" w:hAnsi="Times New Roman" w:eastAsia="仿宋_GB2312" w:cs="仿宋_GB2312"/>
          <w:sz w:val="32"/>
          <w:szCs w:val="32"/>
        </w:rPr>
      </w:pPr>
    </w:p>
    <w:p w14:paraId="2D0F1FA0">
      <w:pPr>
        <w:keepNext w:val="0"/>
        <w:keepLines w:val="0"/>
        <w:pageBreakBefore w:val="0"/>
        <w:widowControl/>
        <w:wordWrap/>
        <w:overflowPunct/>
        <w:topLinePunct w:val="0"/>
        <w:bidi w:val="0"/>
        <w:adjustRightInd w:val="0"/>
        <w:snapToGrid w:val="0"/>
        <w:spacing w:line="576" w:lineRule="atLeast"/>
        <w:ind w:left="0" w:right="0" w:firstLine="640" w:firstLineChars="200"/>
        <w:textAlignment w:val="baseline"/>
        <w:rPr>
          <w:rFonts w:hint="eastAsia" w:ascii="Times New Roman" w:hAnsi="Times New Roman" w:eastAsia="仿宋_GB2312" w:cs="仿宋_GB2312"/>
          <w:sz w:val="32"/>
          <w:szCs w:val="32"/>
        </w:rPr>
      </w:pPr>
    </w:p>
    <w:p w14:paraId="5C4CD69B">
      <w:pPr>
        <w:keepNext w:val="0"/>
        <w:keepLines w:val="0"/>
        <w:pageBreakBefore w:val="0"/>
        <w:widowControl/>
        <w:wordWrap/>
        <w:overflowPunct/>
        <w:topLinePunct w:val="0"/>
        <w:bidi w:val="0"/>
        <w:adjustRightInd w:val="0"/>
        <w:snapToGrid w:val="0"/>
        <w:spacing w:line="576" w:lineRule="atLeast"/>
        <w:ind w:left="0" w:right="0" w:firstLine="640" w:firstLineChars="200"/>
        <w:textAlignment w:val="baseline"/>
        <w:rPr>
          <w:rFonts w:hint="eastAsia" w:ascii="Times New Roman" w:hAnsi="Times New Roman" w:eastAsia="仿宋_GB2312" w:cs="仿宋_GB2312"/>
          <w:sz w:val="32"/>
          <w:szCs w:val="32"/>
        </w:rPr>
      </w:pPr>
    </w:p>
    <w:p w14:paraId="21E7178E">
      <w:pPr>
        <w:keepNext w:val="0"/>
        <w:keepLines w:val="0"/>
        <w:pageBreakBefore w:val="0"/>
        <w:widowControl/>
        <w:wordWrap/>
        <w:overflowPunct/>
        <w:topLinePunct w:val="0"/>
        <w:bidi w:val="0"/>
        <w:adjustRightInd w:val="0"/>
        <w:snapToGrid w:val="0"/>
        <w:spacing w:line="576" w:lineRule="atLeast"/>
        <w:ind w:right="0" w:firstLine="66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lang w:val="en-US" w:eastAsia="zh-CN"/>
        </w:rPr>
        <w:t>供应商名称</w:t>
      </w:r>
      <w:r>
        <w:rPr>
          <w:rFonts w:hint="eastAsia" w:ascii="Times New Roman" w:hAnsi="Times New Roman" w:eastAsia="仿宋_GB2312" w:cs="仿宋_GB2312"/>
          <w:spacing w:val="-13"/>
          <w:sz w:val="32"/>
          <w:szCs w:val="32"/>
        </w:rPr>
        <w:t>：</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5"/>
          <w:sz w:val="32"/>
          <w:szCs w:val="32"/>
          <w:u w:val="single" w:color="auto"/>
          <w:lang w:val="en-US" w:eastAsia="zh-CN"/>
        </w:rPr>
        <w:t xml:space="preserve">          </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13"/>
          <w:sz w:val="32"/>
          <w:szCs w:val="32"/>
        </w:rPr>
        <w:t>（</w:t>
      </w:r>
      <w:r>
        <w:rPr>
          <w:rFonts w:hint="eastAsia" w:ascii="Times New Roman" w:hAnsi="Times New Roman" w:eastAsia="仿宋_GB2312" w:cs="仿宋_GB2312"/>
          <w:spacing w:val="5"/>
          <w:sz w:val="32"/>
          <w:szCs w:val="32"/>
        </w:rPr>
        <w:t>盖章）</w:t>
      </w:r>
      <w:r>
        <w:rPr>
          <w:rFonts w:hint="eastAsia" w:ascii="Times New Roman" w:hAnsi="Times New Roman" w:eastAsia="仿宋_GB2312" w:cs="仿宋_GB2312"/>
          <w:sz w:val="32"/>
          <w:szCs w:val="32"/>
        </w:rPr>
        <w:t xml:space="preserve"> </w:t>
      </w:r>
    </w:p>
    <w:p w14:paraId="7A4FBDBE">
      <w:pPr>
        <w:keepNext w:val="0"/>
        <w:keepLines w:val="0"/>
        <w:pageBreakBefore w:val="0"/>
        <w:widowControl/>
        <w:kinsoku/>
        <w:wordWrap w:val="0"/>
        <w:overflowPunct/>
        <w:topLinePunct w:val="0"/>
        <w:autoSpaceDE/>
        <w:autoSpaceDN/>
        <w:bidi w:val="0"/>
        <w:adjustRightInd w:val="0"/>
        <w:snapToGrid w:val="0"/>
        <w:spacing w:line="576" w:lineRule="atLeast"/>
        <w:ind w:right="0" w:firstLine="692" w:firstLineChars="200"/>
        <w:jc w:val="both"/>
        <w:textAlignment w:val="baseline"/>
        <w:rPr>
          <w:rFonts w:hint="default" w:ascii="Times New Roman" w:hAnsi="Times New Roman" w:eastAsia="仿宋_GB2312" w:cs="仿宋_GB2312"/>
          <w:spacing w:val="13"/>
          <w:sz w:val="32"/>
          <w:szCs w:val="32"/>
          <w:u w:val="single"/>
          <w:lang w:val="en-US" w:eastAsia="zh-CN"/>
        </w:rPr>
      </w:pPr>
      <w:r>
        <w:rPr>
          <w:rFonts w:hint="eastAsia" w:ascii="Times New Roman" w:hAnsi="Times New Roman" w:eastAsia="仿宋_GB2312" w:cs="仿宋_GB2312"/>
          <w:spacing w:val="13"/>
          <w:sz w:val="32"/>
          <w:szCs w:val="32"/>
          <w:lang w:val="en-US" w:eastAsia="zh-CN"/>
        </w:rPr>
        <w:t>日     期：</w:t>
      </w:r>
      <w:r>
        <w:rPr>
          <w:rFonts w:hint="eastAsia" w:ascii="Times New Roman" w:hAnsi="Times New Roman" w:eastAsia="仿宋_GB2312" w:cs="仿宋_GB2312"/>
          <w:spacing w:val="13"/>
          <w:sz w:val="32"/>
          <w:szCs w:val="32"/>
          <w:u w:val="single"/>
          <w:lang w:val="en-US" w:eastAsia="zh-CN"/>
        </w:rPr>
        <w:t xml:space="preserve">                </w:t>
      </w:r>
    </w:p>
    <w:p w14:paraId="3BB681D3">
      <w:pPr>
        <w:keepNext w:val="0"/>
        <w:keepLines w:val="0"/>
        <w:pageBreakBefore w:val="0"/>
        <w:widowControl/>
        <w:wordWrap/>
        <w:overflowPunct/>
        <w:topLinePunct w:val="0"/>
        <w:bidi w:val="0"/>
        <w:adjustRightInd w:val="0"/>
        <w:snapToGrid w:val="0"/>
        <w:spacing w:line="576" w:lineRule="atLeast"/>
        <w:ind w:right="0" w:firstLine="640" w:firstLineChars="200"/>
        <w:textAlignment w:val="baseline"/>
        <w:rPr>
          <w:rFonts w:hint="eastAsia" w:ascii="Times New Roman" w:hAnsi="Times New Roman" w:eastAsia="仿宋_GB2312" w:cs="仿宋_GB2312"/>
          <w:sz w:val="32"/>
          <w:szCs w:val="32"/>
        </w:rPr>
        <w:sectPr>
          <w:pgSz w:w="11906" w:h="16839"/>
          <w:pgMar w:top="2098" w:right="1474" w:bottom="1984" w:left="1587" w:header="0" w:footer="799" w:gutter="0"/>
          <w:pgNumType w:fmt="decimal"/>
          <w:cols w:space="720" w:num="1"/>
        </w:sectPr>
      </w:pPr>
    </w:p>
    <w:p w14:paraId="2E9E2A7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right="0" w:rightChars="0" w:firstLine="0" w:firstLineChars="0"/>
        <w:jc w:val="center"/>
        <w:textAlignment w:val="baseline"/>
        <w:outlineLvl w:val="0"/>
        <w:rPr>
          <w:rFonts w:hint="eastAsia" w:ascii="Times New Roman" w:hAnsi="Times New Roman" w:eastAsia="仿宋_GB2312" w:cs="仿宋_GB2312"/>
          <w:b/>
          <w:bCs/>
          <w:spacing w:val="4"/>
          <w:sz w:val="32"/>
          <w:szCs w:val="32"/>
          <w:lang w:val="en-US" w:eastAsia="en-US"/>
        </w:rPr>
      </w:pPr>
      <w:bookmarkStart w:id="53" w:name="_Toc27789"/>
      <w:bookmarkStart w:id="54" w:name="_Toc8749"/>
      <w:bookmarkStart w:id="55" w:name="_Toc12499"/>
      <w:bookmarkStart w:id="56" w:name="_Toc23690"/>
      <w:r>
        <w:rPr>
          <w:rFonts w:hint="eastAsia" w:ascii="Times New Roman" w:hAnsi="Times New Roman" w:eastAsia="仿宋_GB2312" w:cs="仿宋_GB2312"/>
          <w:b/>
          <w:bCs/>
          <w:snapToGrid w:val="0"/>
          <w:color w:val="000000"/>
          <w:spacing w:val="4"/>
          <w:kern w:val="0"/>
          <w:sz w:val="32"/>
          <w:szCs w:val="32"/>
          <w:lang w:val="en-US" w:eastAsia="zh-CN" w:bidi="ar-SA"/>
        </w:rPr>
        <w:t>四</w:t>
      </w:r>
      <w:r>
        <w:rPr>
          <w:rFonts w:hint="eastAsia" w:ascii="Times New Roman" w:hAnsi="Times New Roman" w:eastAsia="仿宋_GB2312" w:cs="仿宋_GB2312"/>
          <w:b/>
          <w:bCs/>
          <w:snapToGrid w:val="0"/>
          <w:color w:val="000000"/>
          <w:spacing w:val="4"/>
          <w:kern w:val="0"/>
          <w:sz w:val="32"/>
          <w:szCs w:val="32"/>
          <w:lang w:val="en-US" w:eastAsia="en-US" w:bidi="ar-SA"/>
        </w:rPr>
        <w:t>、</w:t>
      </w:r>
      <w:r>
        <w:rPr>
          <w:rFonts w:hint="eastAsia" w:ascii="Times New Roman" w:hAnsi="Times New Roman" w:eastAsia="仿宋_GB2312" w:cs="仿宋_GB2312"/>
          <w:b/>
          <w:bCs/>
          <w:spacing w:val="4"/>
          <w:sz w:val="32"/>
          <w:szCs w:val="32"/>
          <w:lang w:val="en-US" w:eastAsia="en-US"/>
        </w:rPr>
        <w:t>法定代表人授权委托书</w:t>
      </w:r>
      <w:bookmarkEnd w:id="53"/>
      <w:bookmarkEnd w:id="54"/>
      <w:bookmarkEnd w:id="55"/>
      <w:bookmarkEnd w:id="56"/>
    </w:p>
    <w:p w14:paraId="2DC4107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right="0" w:rightChars="0" w:firstLine="659" w:firstLineChars="200"/>
        <w:jc w:val="center"/>
        <w:textAlignment w:val="baseline"/>
        <w:outlineLvl w:val="9"/>
        <w:rPr>
          <w:rFonts w:hint="eastAsia" w:ascii="Times New Roman" w:hAnsi="Times New Roman" w:eastAsia="仿宋_GB2312" w:cs="仿宋_GB2312"/>
          <w:b/>
          <w:bCs/>
          <w:spacing w:val="4"/>
          <w:sz w:val="32"/>
          <w:szCs w:val="32"/>
          <w:lang w:val="en-US" w:eastAsia="en-US"/>
        </w:rPr>
      </w:pPr>
    </w:p>
    <w:p w14:paraId="7714FC34">
      <w:pPr>
        <w:keepNext w:val="0"/>
        <w:keepLines w:val="0"/>
        <w:pageBreakBefore w:val="0"/>
        <w:widowControl/>
        <w:wordWrap/>
        <w:overflowPunct/>
        <w:topLinePunct w:val="0"/>
        <w:bidi w:val="0"/>
        <w:adjustRightInd w:val="0"/>
        <w:snapToGrid w:val="0"/>
        <w:spacing w:line="576" w:lineRule="exact"/>
        <w:jc w:val="both"/>
        <w:textAlignment w:val="baseline"/>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四川省产业投资引导基金有限公司：</w:t>
      </w:r>
    </w:p>
    <w:p w14:paraId="1E7FE35D">
      <w:pPr>
        <w:keepNext w:val="0"/>
        <w:keepLines w:val="0"/>
        <w:pageBreakBefore w:val="0"/>
        <w:widowControl/>
        <w:wordWrap/>
        <w:overflowPunct/>
        <w:topLinePunct w:val="0"/>
        <w:bidi w:val="0"/>
        <w:adjustRightInd w:val="0"/>
        <w:snapToGrid w:val="0"/>
        <w:spacing w:line="576" w:lineRule="exact"/>
        <w:ind w:left="0" w:firstLine="684"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11"/>
          <w:sz w:val="32"/>
          <w:szCs w:val="32"/>
        </w:rPr>
        <w:t>本授权声明</w:t>
      </w:r>
      <w:r>
        <w:rPr>
          <w:rFonts w:hint="eastAsia" w:ascii="Times New Roman" w:hAnsi="Times New Roman" w:eastAsia="仿宋_GB2312" w:cs="仿宋_GB2312"/>
          <w:spacing w:val="-16"/>
          <w:sz w:val="32"/>
          <w:szCs w:val="32"/>
        </w:rPr>
        <w:t>：</w:t>
      </w:r>
      <w:r>
        <w:rPr>
          <w:rFonts w:hint="eastAsia" w:ascii="Times New Roman" w:hAnsi="Times New Roman" w:eastAsia="仿宋_GB2312" w:cs="仿宋_GB2312"/>
          <w:spacing w:val="7"/>
          <w:sz w:val="32"/>
          <w:szCs w:val="32"/>
          <w:u w:val="single"/>
        </w:rPr>
        <w:t xml:space="preserve">                     </w:t>
      </w:r>
      <w:r>
        <w:rPr>
          <w:rFonts w:hint="eastAsia" w:ascii="Times New Roman" w:hAnsi="Times New Roman" w:eastAsia="仿宋_GB2312" w:cs="仿宋_GB2312"/>
          <w:spacing w:val="-16"/>
          <w:sz w:val="32"/>
          <w:szCs w:val="32"/>
        </w:rPr>
        <w:t>（</w:t>
      </w:r>
      <w:r>
        <w:rPr>
          <w:rFonts w:hint="eastAsia" w:ascii="Times New Roman" w:hAnsi="Times New Roman" w:eastAsia="仿宋_GB2312" w:cs="仿宋_GB2312"/>
          <w:spacing w:val="11"/>
          <w:sz w:val="32"/>
          <w:szCs w:val="32"/>
        </w:rPr>
        <w:t>比选申请人名称）</w:t>
      </w:r>
      <w:r>
        <w:rPr>
          <w:rFonts w:hint="eastAsia" w:ascii="Times New Roman" w:hAnsi="Times New Roman" w:eastAsia="仿宋_GB2312" w:cs="仿宋_GB2312"/>
          <w:spacing w:val="-20"/>
          <w:sz w:val="32"/>
          <w:szCs w:val="32"/>
        </w:rPr>
        <w:t>（法定代表人姓名、职务）授权</w:t>
      </w:r>
      <w:r>
        <w:rPr>
          <w:rFonts w:hint="eastAsia" w:ascii="Times New Roman" w:hAnsi="Times New Roman" w:eastAsia="仿宋_GB2312" w:cs="仿宋_GB2312"/>
          <w:spacing w:val="-20"/>
          <w:sz w:val="32"/>
          <w:szCs w:val="32"/>
          <w:u w:val="single"/>
          <w:lang w:val="en-US" w:eastAsia="zh-CN"/>
        </w:rPr>
        <w:t xml:space="preserve">                          </w:t>
      </w:r>
      <w:r>
        <w:rPr>
          <w:rFonts w:hint="eastAsia" w:ascii="Times New Roman" w:hAnsi="Times New Roman" w:eastAsia="仿宋_GB2312" w:cs="仿宋_GB2312"/>
          <w:spacing w:val="5"/>
          <w:sz w:val="32"/>
          <w:szCs w:val="32"/>
        </w:rPr>
        <w:t>（被授权人姓名、职务）为我</w:t>
      </w:r>
      <w:r>
        <w:rPr>
          <w:rFonts w:hint="eastAsia" w:ascii="Times New Roman" w:hAnsi="Times New Roman" w:eastAsia="仿宋_GB2312" w:cs="仿宋_GB2312"/>
          <w:spacing w:val="11"/>
          <w:sz w:val="32"/>
          <w:szCs w:val="32"/>
        </w:rPr>
        <w:t>方参加</w:t>
      </w:r>
      <w:r>
        <w:rPr>
          <w:rFonts w:hint="eastAsia" w:ascii="Times New Roman" w:hAnsi="Times New Roman" w:eastAsia="仿宋_GB2312" w:cs="仿宋_GB2312"/>
          <w:spacing w:val="11"/>
          <w:sz w:val="32"/>
          <w:szCs w:val="32"/>
          <w:u w:val="single"/>
        </w:rPr>
        <w:t xml:space="preserve">                </w:t>
      </w:r>
      <w:r>
        <w:rPr>
          <w:rFonts w:hint="eastAsia" w:ascii="Times New Roman" w:hAnsi="Times New Roman" w:eastAsia="仿宋_GB2312" w:cs="仿宋_GB2312"/>
          <w:spacing w:val="11"/>
          <w:sz w:val="32"/>
          <w:szCs w:val="32"/>
        </w:rPr>
        <w:t>项目</w:t>
      </w:r>
      <w:r>
        <w:rPr>
          <w:rFonts w:hint="eastAsia" w:ascii="Times New Roman" w:hAnsi="Times New Roman" w:eastAsia="仿宋_GB2312" w:cs="仿宋_GB2312"/>
          <w:spacing w:val="11"/>
          <w:sz w:val="32"/>
          <w:szCs w:val="32"/>
          <w:lang w:val="en-US" w:eastAsia="zh-CN"/>
        </w:rPr>
        <w:t>采购</w:t>
      </w:r>
      <w:r>
        <w:rPr>
          <w:rFonts w:hint="eastAsia" w:ascii="Times New Roman" w:hAnsi="Times New Roman" w:eastAsia="仿宋_GB2312" w:cs="仿宋_GB2312"/>
          <w:spacing w:val="11"/>
          <w:sz w:val="32"/>
          <w:szCs w:val="32"/>
        </w:rPr>
        <w:t>活动</w:t>
      </w:r>
      <w:r>
        <w:rPr>
          <w:rFonts w:hint="eastAsia" w:ascii="Times New Roman" w:hAnsi="Times New Roman" w:eastAsia="仿宋_GB2312" w:cs="仿宋_GB2312"/>
          <w:spacing w:val="5"/>
          <w:sz w:val="32"/>
          <w:szCs w:val="32"/>
        </w:rPr>
        <w:t>的合法代表，以我方名义全权处理该项目有关比选、签</w:t>
      </w:r>
      <w:r>
        <w:rPr>
          <w:rFonts w:hint="eastAsia" w:ascii="Times New Roman" w:hAnsi="Times New Roman" w:eastAsia="仿宋_GB2312" w:cs="仿宋_GB2312"/>
          <w:spacing w:val="8"/>
          <w:sz w:val="32"/>
          <w:szCs w:val="32"/>
        </w:rPr>
        <w:t>订合同以及安排执行合同等一切事宜。</w:t>
      </w:r>
    </w:p>
    <w:p w14:paraId="14C935C7">
      <w:pPr>
        <w:keepNext w:val="0"/>
        <w:keepLines w:val="0"/>
        <w:pageBreakBefore w:val="0"/>
        <w:widowControl/>
        <w:wordWrap/>
        <w:overflowPunct/>
        <w:topLinePunct w:val="0"/>
        <w:bidi w:val="0"/>
        <w:adjustRightInd w:val="0"/>
        <w:snapToGrid w:val="0"/>
        <w:spacing w:line="576" w:lineRule="exact"/>
        <w:ind w:left="0" w:firstLine="652"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3"/>
          <w:sz w:val="32"/>
          <w:szCs w:val="32"/>
        </w:rPr>
        <w:t>特此声明。</w:t>
      </w:r>
    </w:p>
    <w:p w14:paraId="700934B7">
      <w:pPr>
        <w:keepNext w:val="0"/>
        <w:keepLines w:val="0"/>
        <w:pageBreakBefore w:val="0"/>
        <w:widowControl/>
        <w:wordWrap/>
        <w:overflowPunct/>
        <w:topLinePunct w:val="0"/>
        <w:bidi w:val="0"/>
        <w:adjustRightInd w:val="0"/>
        <w:snapToGrid w:val="0"/>
        <w:spacing w:line="576" w:lineRule="exact"/>
        <w:ind w:left="0" w:firstLine="640" w:firstLineChars="200"/>
        <w:textAlignment w:val="baseline"/>
        <w:rPr>
          <w:rFonts w:hint="eastAsia" w:ascii="Times New Roman" w:hAnsi="Times New Roman" w:eastAsia="仿宋_GB2312" w:cs="仿宋_GB2312"/>
          <w:sz w:val="32"/>
          <w:szCs w:val="32"/>
        </w:rPr>
      </w:pPr>
    </w:p>
    <w:p w14:paraId="2BC0A6B2">
      <w:pPr>
        <w:keepNext w:val="0"/>
        <w:keepLines w:val="0"/>
        <w:pageBreakBefore w:val="0"/>
        <w:widowControl/>
        <w:wordWrap/>
        <w:overflowPunct/>
        <w:topLinePunct w:val="0"/>
        <w:bidi w:val="0"/>
        <w:adjustRightInd w:val="0"/>
        <w:snapToGrid w:val="0"/>
        <w:spacing w:line="576" w:lineRule="exact"/>
        <w:textAlignment w:val="baseline"/>
        <w:rPr>
          <w:rFonts w:hint="eastAsia" w:ascii="Times New Roman" w:hAnsi="Times New Roman" w:eastAsia="仿宋_GB2312" w:cs="仿宋_GB2312"/>
          <w:sz w:val="32"/>
          <w:szCs w:val="32"/>
        </w:rPr>
      </w:pPr>
    </w:p>
    <w:p w14:paraId="2CADA279">
      <w:pPr>
        <w:keepNext w:val="0"/>
        <w:keepLines w:val="0"/>
        <w:pageBreakBefore w:val="0"/>
        <w:widowControl/>
        <w:wordWrap/>
        <w:overflowPunct/>
        <w:topLinePunct w:val="0"/>
        <w:bidi w:val="0"/>
        <w:adjustRightInd w:val="0"/>
        <w:snapToGrid w:val="0"/>
        <w:spacing w:line="576" w:lineRule="exact"/>
        <w:ind w:left="0" w:firstLine="640" w:firstLineChars="200"/>
        <w:textAlignment w:val="baseline"/>
        <w:rPr>
          <w:rFonts w:hint="eastAsia" w:ascii="Times New Roman" w:hAnsi="Times New Roman" w:eastAsia="仿宋_GB2312" w:cs="仿宋_GB2312"/>
          <w:sz w:val="32"/>
          <w:szCs w:val="32"/>
        </w:rPr>
      </w:pPr>
    </w:p>
    <w:p w14:paraId="4BE54F66">
      <w:pPr>
        <w:keepNext w:val="0"/>
        <w:keepLines w:val="0"/>
        <w:pageBreakBefore w:val="0"/>
        <w:widowControl/>
        <w:kinsoku w:val="0"/>
        <w:wordWrap/>
        <w:overflowPunct/>
        <w:topLinePunct w:val="0"/>
        <w:autoSpaceDE w:val="0"/>
        <w:autoSpaceDN w:val="0"/>
        <w:bidi w:val="0"/>
        <w:adjustRightInd w:val="0"/>
        <w:snapToGrid w:val="0"/>
        <w:spacing w:line="560" w:lineRule="exact"/>
        <w:ind w:left="661" w:leftChars="304" w:hanging="23" w:hangingChars="7"/>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法定代表人签字：</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18C16AFA">
      <w:pPr>
        <w:keepNext w:val="0"/>
        <w:keepLines w:val="0"/>
        <w:pageBreakBefore w:val="0"/>
        <w:widowControl/>
        <w:kinsoku w:val="0"/>
        <w:wordWrap/>
        <w:overflowPunct/>
        <w:topLinePunct w:val="0"/>
        <w:autoSpaceDE w:val="0"/>
        <w:autoSpaceDN w:val="0"/>
        <w:bidi w:val="0"/>
        <w:adjustRightInd w:val="0"/>
        <w:snapToGrid w:val="0"/>
        <w:spacing w:line="560" w:lineRule="exact"/>
        <w:ind w:left="661" w:leftChars="304" w:hanging="23" w:hangingChars="7"/>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授权代表签字：</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2C301B0D">
      <w:pPr>
        <w:keepNext w:val="0"/>
        <w:keepLines w:val="0"/>
        <w:pageBreakBefore w:val="0"/>
        <w:widowControl/>
        <w:kinsoku w:val="0"/>
        <w:wordWrap/>
        <w:overflowPunct/>
        <w:topLinePunct w:val="0"/>
        <w:autoSpaceDE w:val="0"/>
        <w:autoSpaceDN w:val="0"/>
        <w:bidi w:val="0"/>
        <w:adjustRightInd w:val="0"/>
        <w:snapToGrid w:val="0"/>
        <w:spacing w:line="560" w:lineRule="exact"/>
        <w:ind w:left="661" w:leftChars="304" w:hanging="23" w:hangingChars="7"/>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供应商名称</w:t>
      </w:r>
      <w:r>
        <w:rPr>
          <w:rFonts w:hint="eastAsia" w:ascii="Times New Roman" w:hAnsi="Times New Roman" w:eastAsia="仿宋_GB2312" w:cs="仿宋_GB2312"/>
          <w:spacing w:val="-9"/>
          <w:sz w:val="32"/>
          <w:szCs w:val="32"/>
        </w:rPr>
        <w:t>：</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5"/>
          <w:sz w:val="32"/>
          <w:szCs w:val="32"/>
          <w:u w:val="single" w:color="auto"/>
          <w:lang w:val="en-US" w:eastAsia="zh-CN"/>
        </w:rPr>
        <w:t xml:space="preserve">                      </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9"/>
          <w:sz w:val="32"/>
          <w:szCs w:val="32"/>
        </w:rPr>
        <w:t>（</w:t>
      </w:r>
      <w:r>
        <w:rPr>
          <w:rFonts w:hint="eastAsia" w:ascii="Times New Roman" w:hAnsi="Times New Roman" w:eastAsia="仿宋_GB2312" w:cs="仿宋_GB2312"/>
          <w:spacing w:val="7"/>
          <w:sz w:val="32"/>
          <w:szCs w:val="32"/>
        </w:rPr>
        <w:t>盖章）</w:t>
      </w:r>
    </w:p>
    <w:p w14:paraId="0FF54A35">
      <w:pPr>
        <w:keepNext w:val="0"/>
        <w:keepLines w:val="0"/>
        <w:pageBreakBefore w:val="0"/>
        <w:widowControl/>
        <w:kinsoku/>
        <w:wordWrap w:val="0"/>
        <w:overflowPunct/>
        <w:topLinePunct w:val="0"/>
        <w:autoSpaceDE/>
        <w:autoSpaceDN/>
        <w:bidi w:val="0"/>
        <w:adjustRightInd w:val="0"/>
        <w:snapToGrid w:val="0"/>
        <w:spacing w:line="560" w:lineRule="exact"/>
        <w:ind w:right="0" w:firstLine="692" w:firstLineChars="200"/>
        <w:jc w:val="both"/>
        <w:textAlignment w:val="baseline"/>
        <w:rPr>
          <w:rFonts w:hint="default" w:ascii="Times New Roman" w:hAnsi="Times New Roman" w:eastAsia="仿宋_GB2312" w:cs="仿宋_GB2312"/>
          <w:spacing w:val="13"/>
          <w:sz w:val="32"/>
          <w:szCs w:val="32"/>
          <w:u w:val="single"/>
          <w:lang w:val="en-US" w:eastAsia="zh-CN"/>
        </w:rPr>
      </w:pPr>
      <w:r>
        <w:rPr>
          <w:rFonts w:hint="eastAsia" w:ascii="Times New Roman" w:hAnsi="Times New Roman" w:eastAsia="仿宋_GB2312" w:cs="仿宋_GB2312"/>
          <w:spacing w:val="13"/>
          <w:sz w:val="32"/>
          <w:szCs w:val="32"/>
          <w:lang w:val="en-US" w:eastAsia="zh-CN"/>
        </w:rPr>
        <w:t>日     期：</w:t>
      </w:r>
      <w:r>
        <w:rPr>
          <w:rFonts w:hint="eastAsia" w:ascii="Times New Roman" w:hAnsi="Times New Roman" w:eastAsia="仿宋_GB2312" w:cs="仿宋_GB2312"/>
          <w:spacing w:val="13"/>
          <w:sz w:val="32"/>
          <w:szCs w:val="32"/>
          <w:u w:val="single"/>
          <w:lang w:val="en-US" w:eastAsia="zh-CN"/>
        </w:rPr>
        <w:t xml:space="preserve">                </w:t>
      </w:r>
    </w:p>
    <w:p w14:paraId="4DA99514">
      <w:pPr>
        <w:keepNext w:val="0"/>
        <w:keepLines w:val="0"/>
        <w:pageBreakBefore w:val="0"/>
        <w:widowControl/>
        <w:kinsoku w:val="0"/>
        <w:wordWrap/>
        <w:overflowPunct/>
        <w:topLinePunct w:val="0"/>
        <w:autoSpaceDE w:val="0"/>
        <w:autoSpaceDN w:val="0"/>
        <w:bidi w:val="0"/>
        <w:adjustRightInd w:val="0"/>
        <w:snapToGrid w:val="0"/>
        <w:spacing w:line="560" w:lineRule="exact"/>
        <w:ind w:left="661" w:leftChars="304" w:hanging="23" w:hangingChars="7"/>
        <w:jc w:val="left"/>
        <w:textAlignment w:val="baseline"/>
        <w:rPr>
          <w:rFonts w:hint="eastAsia" w:ascii="Times New Roman" w:hAnsi="Times New Roman" w:eastAsia="仿宋_GB2312" w:cs="仿宋_GB2312"/>
          <w:spacing w:val="7"/>
          <w:sz w:val="32"/>
          <w:szCs w:val="32"/>
          <w:u w:val="single"/>
          <w:lang w:val="en-US" w:eastAsia="zh-CN"/>
        </w:rPr>
      </w:pPr>
    </w:p>
    <w:p w14:paraId="692E390C">
      <w:pPr>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
          <w:bCs/>
          <w:spacing w:val="-1"/>
          <w:sz w:val="32"/>
          <w:szCs w:val="32"/>
          <w:lang w:val="en-US" w:eastAsia="zh-CN"/>
        </w:rPr>
        <w:br w:type="page"/>
      </w:r>
    </w:p>
    <w:p w14:paraId="5CA1B4B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0" w:firstLineChars="0"/>
        <w:jc w:val="center"/>
        <w:textAlignment w:val="baseline"/>
        <w:outlineLvl w:val="0"/>
        <w:rPr>
          <w:rFonts w:hint="eastAsia" w:ascii="Times New Roman" w:hAnsi="Times New Roman" w:eastAsia="仿宋_GB2312" w:cs="仿宋_GB2312"/>
          <w:b/>
          <w:bCs/>
          <w:spacing w:val="-1"/>
          <w:sz w:val="32"/>
          <w:szCs w:val="32"/>
        </w:rPr>
      </w:pPr>
      <w:bookmarkStart w:id="57" w:name="_Toc24462"/>
      <w:bookmarkStart w:id="58" w:name="_Toc126"/>
      <w:r>
        <w:rPr>
          <w:rFonts w:hint="eastAsia" w:ascii="Times New Roman" w:hAnsi="Times New Roman" w:eastAsia="仿宋_GB2312" w:cs="仿宋_GB2312"/>
          <w:b/>
          <w:bCs/>
          <w:spacing w:val="-1"/>
          <w:sz w:val="32"/>
          <w:szCs w:val="32"/>
          <w:lang w:val="en-US" w:eastAsia="zh-CN"/>
        </w:rPr>
        <w:t>五</w:t>
      </w:r>
      <w:r>
        <w:rPr>
          <w:rFonts w:hint="eastAsia" w:ascii="Times New Roman" w:hAnsi="Times New Roman" w:eastAsia="仿宋_GB2312" w:cs="仿宋_GB2312"/>
          <w:b/>
          <w:bCs/>
          <w:spacing w:val="-1"/>
          <w:sz w:val="32"/>
          <w:szCs w:val="32"/>
        </w:rPr>
        <w:t>、承诺函</w:t>
      </w:r>
      <w:bookmarkEnd w:id="57"/>
      <w:bookmarkEnd w:id="58"/>
    </w:p>
    <w:p w14:paraId="58E8CC80">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420" w:firstLineChars="200"/>
        <w:jc w:val="left"/>
        <w:textAlignment w:val="baseline"/>
        <w:rPr>
          <w:rFonts w:hint="eastAsia" w:ascii="Times New Roman" w:hAnsi="Times New Roman" w:eastAsia="仿宋_GB2312" w:cs="仿宋_GB2312"/>
          <w:sz w:val="21"/>
        </w:rPr>
      </w:pPr>
    </w:p>
    <w:p w14:paraId="1434456E">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四川</w:t>
      </w:r>
      <w:r>
        <w:rPr>
          <w:rFonts w:hint="eastAsia" w:ascii="Times New Roman" w:hAnsi="Times New Roman" w:eastAsia="仿宋_GB2312" w:cs="仿宋_GB2312"/>
          <w:spacing w:val="5"/>
          <w:sz w:val="32"/>
          <w:szCs w:val="32"/>
          <w:lang w:val="en-US" w:eastAsia="zh-CN"/>
        </w:rPr>
        <w:t>省产业投资引导基金</w:t>
      </w:r>
      <w:r>
        <w:rPr>
          <w:rFonts w:hint="eastAsia" w:ascii="Times New Roman" w:hAnsi="Times New Roman" w:eastAsia="仿宋_GB2312" w:cs="仿宋_GB2312"/>
          <w:spacing w:val="5"/>
          <w:sz w:val="32"/>
          <w:szCs w:val="32"/>
        </w:rPr>
        <w:t>有限公司：</w:t>
      </w:r>
    </w:p>
    <w:p w14:paraId="63415C7B">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我方作为本次采购项目的供应商，根据</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文件要求，现郑重承诺如下：</w:t>
      </w:r>
    </w:p>
    <w:p w14:paraId="6F40AC5B">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一、我方已知晓全部</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文件的内容，如对</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文件有异议，已经在递交响应文件截止时间届满前依法进行维权救济，不存在对</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文件有异议的同时又参加</w:t>
      </w:r>
      <w:r>
        <w:rPr>
          <w:rFonts w:hint="eastAsia" w:ascii="Times New Roman" w:hAnsi="Times New Roman" w:eastAsia="仿宋_GB2312" w:cs="仿宋_GB2312"/>
          <w:spacing w:val="4"/>
          <w:sz w:val="32"/>
          <w:szCs w:val="32"/>
          <w:lang w:val="en-US" w:eastAsia="zh-CN"/>
        </w:rPr>
        <w:t>竞争谈判</w:t>
      </w:r>
      <w:r>
        <w:rPr>
          <w:rFonts w:hint="eastAsia" w:ascii="Times New Roman" w:hAnsi="Times New Roman" w:eastAsia="仿宋_GB2312" w:cs="仿宋_GB2312"/>
          <w:spacing w:val="4"/>
          <w:sz w:val="32"/>
          <w:szCs w:val="32"/>
        </w:rPr>
        <w:t>以求侥幸成交或者为实现其他非法目的的行为。</w:t>
      </w:r>
    </w:p>
    <w:p w14:paraId="6F342554">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二、与我单位负责人为同一人或者存在直接控股、管理关系的相关供应商：</w:t>
      </w:r>
      <w:r>
        <w:rPr>
          <w:rFonts w:hint="eastAsia" w:ascii="Times New Roman" w:hAnsi="Times New Roman" w:eastAsia="仿宋_GB2312" w:cs="仿宋_GB2312"/>
          <w:b/>
          <w:bCs/>
          <w:spacing w:val="4"/>
          <w:sz w:val="32"/>
          <w:szCs w:val="32"/>
        </w:rPr>
        <w:t>（说明：填写“无”或“（一）供应商名称</w:t>
      </w:r>
      <w:r>
        <w:rPr>
          <w:rFonts w:hint="eastAsia" w:ascii="Times New Roman" w:hAnsi="Times New Roman" w:eastAsia="仿宋_GB2312" w:cs="仿宋_GB2312"/>
          <w:b/>
          <w:bCs/>
          <w:spacing w:val="4"/>
          <w:sz w:val="32"/>
          <w:szCs w:val="32"/>
          <w:lang w:eastAsia="zh-CN"/>
        </w:rPr>
        <w:t>1</w:t>
      </w:r>
      <w:r>
        <w:rPr>
          <w:rFonts w:hint="eastAsia" w:ascii="Times New Roman" w:hAnsi="Times New Roman" w:eastAsia="仿宋_GB2312" w:cs="仿宋_GB2312"/>
          <w:b/>
          <w:bCs/>
          <w:spacing w:val="4"/>
          <w:sz w:val="32"/>
          <w:szCs w:val="32"/>
        </w:rPr>
        <w:t>；（二）供应商名称</w:t>
      </w:r>
      <w:r>
        <w:rPr>
          <w:rFonts w:hint="eastAsia" w:ascii="Times New Roman" w:hAnsi="Times New Roman" w:eastAsia="仿宋_GB2312" w:cs="仿宋_GB2312"/>
          <w:b/>
          <w:bCs/>
          <w:spacing w:val="4"/>
          <w:sz w:val="32"/>
          <w:szCs w:val="32"/>
          <w:lang w:eastAsia="zh-CN"/>
        </w:rPr>
        <w:t>2</w:t>
      </w:r>
      <w:r>
        <w:rPr>
          <w:rFonts w:hint="eastAsia" w:ascii="Times New Roman" w:hAnsi="Times New Roman" w:eastAsia="仿宋_GB2312" w:cs="仿宋_GB2312"/>
          <w:b/>
          <w:bCs/>
          <w:spacing w:val="4"/>
          <w:sz w:val="32"/>
          <w:szCs w:val="32"/>
        </w:rPr>
        <w:t>；（三）……”）</w:t>
      </w:r>
      <w:r>
        <w:rPr>
          <w:rFonts w:hint="eastAsia" w:ascii="Times New Roman" w:hAnsi="Times New Roman" w:eastAsia="仿宋_GB2312" w:cs="仿宋_GB2312"/>
          <w:spacing w:val="4"/>
          <w:sz w:val="32"/>
          <w:szCs w:val="32"/>
        </w:rPr>
        <w:t>。</w:t>
      </w:r>
    </w:p>
    <w:p w14:paraId="0785ABA3">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三、在参加本次采购活动中，</w:t>
      </w:r>
      <w:r>
        <w:rPr>
          <w:rFonts w:hint="eastAsia" w:ascii="Times New Roman" w:hAnsi="Times New Roman" w:eastAsia="仿宋_GB2312" w:cs="仿宋_GB2312"/>
          <w:b/>
          <w:bCs/>
          <w:spacing w:val="4"/>
          <w:sz w:val="32"/>
          <w:szCs w:val="32"/>
        </w:rPr>
        <w:t>（说明：填写“存在”或“不存在”）</w:t>
      </w:r>
      <w:r>
        <w:rPr>
          <w:rFonts w:hint="eastAsia" w:ascii="Times New Roman" w:hAnsi="Times New Roman" w:eastAsia="仿宋_GB2312" w:cs="仿宋_GB2312"/>
          <w:spacing w:val="4"/>
          <w:sz w:val="32"/>
          <w:szCs w:val="32"/>
        </w:rPr>
        <w:t>和其他供应商在同一合同项下的采购项目中，同时委托同一个自然人、同一家庭的人员、同一单位的人员作为代理人的行为。</w:t>
      </w:r>
    </w:p>
    <w:p w14:paraId="28E0FA2B">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四、在参加本次采购活动前，</w:t>
      </w:r>
      <w:r>
        <w:rPr>
          <w:rFonts w:hint="eastAsia" w:ascii="Times New Roman" w:hAnsi="Times New Roman" w:eastAsia="仿宋_GB2312" w:cs="仿宋_GB2312"/>
          <w:b/>
          <w:bCs/>
          <w:spacing w:val="4"/>
          <w:sz w:val="32"/>
          <w:szCs w:val="32"/>
        </w:rPr>
        <w:t>（说明：填写“有”或“没有”）</w:t>
      </w:r>
      <w:r>
        <w:rPr>
          <w:rFonts w:hint="eastAsia" w:ascii="Times New Roman" w:hAnsi="Times New Roman" w:eastAsia="仿宋_GB2312" w:cs="仿宋_GB2312"/>
          <w:spacing w:val="4"/>
          <w:sz w:val="32"/>
          <w:szCs w:val="32"/>
        </w:rPr>
        <w:t>为采购项目提供整体设计、规范编制或者项目管理、监理、检测等服务。</w:t>
      </w:r>
    </w:p>
    <w:p w14:paraId="0CC2F720">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五、我方实际控制人或者中高级管理人员，</w:t>
      </w:r>
      <w:r>
        <w:rPr>
          <w:rFonts w:hint="eastAsia" w:ascii="Times New Roman" w:hAnsi="Times New Roman" w:eastAsia="仿宋_GB2312" w:cs="仿宋_GB2312"/>
          <w:b/>
          <w:bCs/>
          <w:spacing w:val="4"/>
          <w:sz w:val="32"/>
          <w:szCs w:val="32"/>
        </w:rPr>
        <w:t>（说明：填写“存在”或“不存在”）</w:t>
      </w:r>
      <w:r>
        <w:rPr>
          <w:rFonts w:hint="eastAsia" w:ascii="Times New Roman" w:hAnsi="Times New Roman" w:eastAsia="仿宋_GB2312" w:cs="仿宋_GB2312"/>
          <w:spacing w:val="4"/>
          <w:sz w:val="32"/>
          <w:szCs w:val="32"/>
        </w:rPr>
        <w:t>同时是采购人工作人员的情形。</w:t>
      </w:r>
    </w:p>
    <w:p w14:paraId="28EB3C60">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六、我方与采购人</w:t>
      </w:r>
      <w:r>
        <w:rPr>
          <w:rFonts w:hint="eastAsia" w:ascii="Times New Roman" w:hAnsi="Times New Roman" w:eastAsia="仿宋_GB2312" w:cs="仿宋_GB2312"/>
          <w:b/>
          <w:bCs/>
          <w:spacing w:val="4"/>
          <w:sz w:val="32"/>
          <w:szCs w:val="32"/>
        </w:rPr>
        <w:t>（说明：填写“存在”或“不存在”）</w:t>
      </w:r>
      <w:r>
        <w:rPr>
          <w:rFonts w:hint="eastAsia" w:ascii="Times New Roman" w:hAnsi="Times New Roman" w:eastAsia="仿宋_GB2312" w:cs="仿宋_GB2312"/>
          <w:spacing w:val="4"/>
          <w:sz w:val="32"/>
          <w:szCs w:val="32"/>
        </w:rPr>
        <w:t>关联关系。</w:t>
      </w:r>
    </w:p>
    <w:p w14:paraId="3710ACAC">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七、我方单位及其现任法定代表人、主要负责人</w:t>
      </w:r>
      <w:r>
        <w:rPr>
          <w:rFonts w:hint="eastAsia" w:ascii="Times New Roman" w:hAnsi="Times New Roman" w:eastAsia="仿宋_GB2312" w:cs="仿宋_GB2312"/>
          <w:b/>
          <w:bCs/>
          <w:spacing w:val="4"/>
          <w:sz w:val="32"/>
          <w:szCs w:val="32"/>
        </w:rPr>
        <w:t>（说明：填写“存在”或“不存在”）</w:t>
      </w:r>
      <w:r>
        <w:rPr>
          <w:rFonts w:hint="eastAsia" w:ascii="Times New Roman" w:hAnsi="Times New Roman" w:eastAsia="仿宋_GB2312" w:cs="仿宋_GB2312"/>
          <w:spacing w:val="4"/>
          <w:sz w:val="32"/>
          <w:szCs w:val="32"/>
        </w:rPr>
        <w:t xml:space="preserve">行贿犯罪记录。  </w:t>
      </w:r>
    </w:p>
    <w:p w14:paraId="1E8A9888">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八、响应文件中提供的任何资料和技术、服务、商务等响应承诺情况都是真实的、有效的、合法的。</w:t>
      </w:r>
    </w:p>
    <w:p w14:paraId="5ECCBC00">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lang w:val="en-US" w:eastAsia="zh-CN"/>
        </w:rPr>
        <w:t>九</w:t>
      </w:r>
      <w:r>
        <w:rPr>
          <w:rFonts w:hint="eastAsia" w:ascii="Times New Roman" w:hAnsi="Times New Roman" w:eastAsia="仿宋_GB2312" w:cs="仿宋_GB2312"/>
          <w:spacing w:val="4"/>
          <w:sz w:val="32"/>
          <w:szCs w:val="32"/>
        </w:rPr>
        <w:t>、我方承诺至少提供</w:t>
      </w:r>
      <w:r>
        <w:rPr>
          <w:rFonts w:hint="eastAsia" w:ascii="Times New Roman" w:hAnsi="Times New Roman" w:eastAsia="仿宋_GB2312" w:cs="仿宋_GB2312"/>
          <w:spacing w:val="4"/>
          <w:sz w:val="32"/>
          <w:szCs w:val="32"/>
          <w:u w:val="single"/>
        </w:rPr>
        <w:t xml:space="preserve"> </w:t>
      </w:r>
      <w:r>
        <w:rPr>
          <w:rFonts w:hint="eastAsia" w:ascii="Times New Roman" w:hAnsi="Times New Roman" w:eastAsia="仿宋_GB2312" w:cs="仿宋_GB2312"/>
          <w:spacing w:val="4"/>
          <w:sz w:val="32"/>
          <w:szCs w:val="32"/>
          <w:u w:val="single"/>
          <w:lang w:val="en-US" w:eastAsia="zh-CN"/>
        </w:rPr>
        <w:t xml:space="preserve"> </w:t>
      </w:r>
      <w:r>
        <w:rPr>
          <w:rFonts w:hint="eastAsia" w:ascii="Times New Roman" w:hAnsi="Times New Roman" w:eastAsia="仿宋_GB2312" w:cs="仿宋_GB2312"/>
          <w:spacing w:val="4"/>
          <w:sz w:val="32"/>
          <w:szCs w:val="32"/>
          <w:u w:val="single"/>
        </w:rPr>
        <w:t xml:space="preserve"> </w:t>
      </w:r>
      <w:r>
        <w:rPr>
          <w:rFonts w:hint="eastAsia" w:ascii="Times New Roman" w:hAnsi="Times New Roman" w:eastAsia="仿宋_GB2312" w:cs="仿宋_GB2312"/>
          <w:spacing w:val="4"/>
          <w:sz w:val="32"/>
          <w:szCs w:val="32"/>
        </w:rPr>
        <w:t>组绩效评价工作组参与绩效管理工作，且绩效管理报告由组长牵头撰写。</w:t>
      </w:r>
    </w:p>
    <w:p w14:paraId="21499A2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十、我方承诺成交后绩效评价工作组组长不得变更，其他绩效评价工作组成员如有变更，将报采购人书面同意。</w:t>
      </w:r>
    </w:p>
    <w:p w14:paraId="54791FAE">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十</w:t>
      </w:r>
      <w:r>
        <w:rPr>
          <w:rFonts w:hint="eastAsia" w:ascii="Times New Roman" w:hAnsi="Times New Roman" w:eastAsia="仿宋_GB2312" w:cs="仿宋_GB2312"/>
          <w:spacing w:val="4"/>
          <w:sz w:val="32"/>
          <w:szCs w:val="32"/>
          <w:lang w:val="en-US" w:eastAsia="zh-CN"/>
        </w:rPr>
        <w:t>一</w:t>
      </w:r>
      <w:r>
        <w:rPr>
          <w:rFonts w:hint="eastAsia" w:ascii="Times New Roman" w:hAnsi="Times New Roman" w:eastAsia="仿宋_GB2312" w:cs="仿宋_GB2312"/>
          <w:spacing w:val="4"/>
          <w:sz w:val="32"/>
          <w:szCs w:val="32"/>
        </w:rPr>
        <w:t>、供应商为本项目提供的所有服务符合现行的强制性国家相关标准、行业标准。</w:t>
      </w:r>
    </w:p>
    <w:p w14:paraId="68EE7F5F">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4"/>
          <w:sz w:val="32"/>
          <w:szCs w:val="32"/>
        </w:rPr>
        <w:t>我方对上述承诺的内容事项真实性负责。如经查实上述承诺的内容事项存在虚假，愿意接受以提供虚假材料谋取成交的法律责任。</w:t>
      </w:r>
    </w:p>
    <w:p w14:paraId="235F5078">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hint="eastAsia" w:ascii="Times New Roman" w:hAnsi="Times New Roman" w:eastAsia="仿宋_GB2312" w:cs="仿宋_GB2312"/>
          <w:sz w:val="32"/>
          <w:szCs w:val="32"/>
        </w:rPr>
      </w:pPr>
    </w:p>
    <w:p w14:paraId="7840AD5E">
      <w:pPr>
        <w:keepNext w:val="0"/>
        <w:keepLines w:val="0"/>
        <w:pageBreakBefore w:val="0"/>
        <w:widowControl/>
        <w:kinsoku/>
        <w:wordWrap/>
        <w:overflowPunct/>
        <w:topLinePunct/>
        <w:autoSpaceDE/>
        <w:autoSpaceDN/>
        <w:bidi w:val="0"/>
        <w:adjustRightInd w:val="0"/>
        <w:snapToGrid w:val="0"/>
        <w:spacing w:line="560" w:lineRule="atLeast"/>
        <w:ind w:left="0" w:right="0" w:firstLine="640" w:firstLineChars="200"/>
        <w:jc w:val="both"/>
        <w:textAlignment w:val="baseline"/>
        <w:rPr>
          <w:rFonts w:hint="eastAsia" w:ascii="Times New Roman" w:hAnsi="Times New Roman" w:eastAsia="仿宋_GB2312" w:cs="仿宋_GB2312"/>
          <w:sz w:val="32"/>
          <w:szCs w:val="32"/>
        </w:rPr>
      </w:pPr>
    </w:p>
    <w:p w14:paraId="4E1F4578">
      <w:pPr>
        <w:keepNext w:val="0"/>
        <w:keepLines w:val="0"/>
        <w:pageBreakBefore w:val="0"/>
        <w:wordWrap/>
        <w:overflowPunct/>
        <w:bidi w:val="0"/>
        <w:adjustRightInd w:val="0"/>
        <w:spacing w:line="560" w:lineRule="atLeast"/>
        <w:ind w:firstLine="640" w:firstLineChars="200"/>
        <w:jc w:val="left"/>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55968F41">
      <w:pPr>
        <w:keepNext w:val="0"/>
        <w:keepLines w:val="0"/>
        <w:pageBreakBefore w:val="0"/>
        <w:wordWrap/>
        <w:overflowPunct/>
        <w:bidi w:val="0"/>
        <w:adjustRightInd w:val="0"/>
        <w:spacing w:line="560" w:lineRule="atLeast"/>
        <w:ind w:firstLine="640" w:firstLineChars="200"/>
        <w:jc w:val="left"/>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2916BD38">
      <w:pPr>
        <w:keepNext w:val="0"/>
        <w:keepLines w:val="0"/>
        <w:pageBreakBefore w:val="0"/>
        <w:wordWrap/>
        <w:overflowPunct/>
        <w:bidi w:val="0"/>
        <w:adjustRightInd w:val="0"/>
        <w:spacing w:line="560" w:lineRule="atLeast"/>
        <w:ind w:firstLine="640" w:firstLineChars="200"/>
        <w:jc w:val="left"/>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4CAE1533">
      <w:pPr>
        <w:keepNext w:val="0"/>
        <w:keepLines w:val="0"/>
        <w:pageBreakBefore w:val="0"/>
        <w:widowControl/>
        <w:tabs>
          <w:tab w:val="left" w:pos="1663"/>
        </w:tabs>
        <w:kinsoku w:val="0"/>
        <w:wordWrap/>
        <w:overflowPunct/>
        <w:topLinePunct w:val="0"/>
        <w:autoSpaceDE w:val="0"/>
        <w:autoSpaceDN w:val="0"/>
        <w:bidi w:val="0"/>
        <w:adjustRightInd w:val="0"/>
        <w:snapToGrid w:val="0"/>
        <w:spacing w:line="560" w:lineRule="atLeast"/>
        <w:ind w:right="0" w:firstLine="420" w:firstLineChars="200"/>
        <w:jc w:val="both"/>
        <w:textAlignment w:val="baseline"/>
        <w:rPr>
          <w:rFonts w:hint="eastAsia" w:ascii="Times New Roman" w:hAnsi="Times New Roman"/>
        </w:rPr>
        <w:sectPr>
          <w:pgSz w:w="11906" w:h="16839"/>
          <w:pgMar w:top="2098" w:right="1474" w:bottom="1984" w:left="1587" w:header="0" w:footer="802" w:gutter="0"/>
          <w:pgNumType w:fmt="decimal"/>
          <w:cols w:space="720" w:num="1"/>
        </w:sectPr>
      </w:pPr>
    </w:p>
    <w:p w14:paraId="5C6A748B">
      <w:pPr>
        <w:numPr>
          <w:ilvl w:val="0"/>
          <w:numId w:val="0"/>
        </w:numPr>
        <w:tabs>
          <w:tab w:val="left" w:pos="567"/>
          <w:tab w:val="left" w:pos="709"/>
          <w:tab w:val="left" w:pos="1134"/>
        </w:tabs>
        <w:spacing w:before="120" w:beforeLines="50"/>
        <w:ind w:left="0" w:leftChars="0" w:firstLine="0" w:firstLineChars="0"/>
        <w:jc w:val="center"/>
        <w:outlineLvl w:val="0"/>
        <w:rPr>
          <w:rFonts w:hint="eastAsia" w:ascii="Times New Roman" w:hAnsi="Times New Roman" w:eastAsia="仿宋_GB2312" w:cs="仿宋_GB2312"/>
          <w:b/>
          <w:color w:val="000000"/>
          <w:sz w:val="32"/>
          <w:szCs w:val="32"/>
        </w:rPr>
      </w:pPr>
      <w:bookmarkStart w:id="59" w:name="_Toc14792"/>
      <w:bookmarkStart w:id="60" w:name="_Toc9472"/>
      <w:r>
        <w:rPr>
          <w:rFonts w:hint="eastAsia" w:ascii="Times New Roman" w:hAnsi="Times New Roman" w:eastAsia="仿宋_GB2312" w:cs="仿宋_GB2312"/>
          <w:b/>
          <w:color w:val="000000"/>
          <w:sz w:val="32"/>
          <w:szCs w:val="32"/>
          <w:lang w:val="en-US" w:eastAsia="zh-CN"/>
        </w:rPr>
        <w:t>六、</w:t>
      </w:r>
      <w:r>
        <w:rPr>
          <w:rFonts w:hint="eastAsia" w:ascii="Times New Roman" w:hAnsi="Times New Roman" w:eastAsia="仿宋_GB2312" w:cs="仿宋_GB2312"/>
          <w:b/>
          <w:color w:val="000000"/>
          <w:sz w:val="32"/>
          <w:szCs w:val="32"/>
        </w:rPr>
        <w:t>报价一览表</w:t>
      </w:r>
      <w:bookmarkEnd w:id="59"/>
      <w:bookmarkEnd w:id="60"/>
    </w:p>
    <w:p w14:paraId="05F6B892">
      <w:pPr>
        <w:numPr>
          <w:ilvl w:val="0"/>
          <w:numId w:val="0"/>
        </w:numPr>
        <w:tabs>
          <w:tab w:val="left" w:pos="567"/>
          <w:tab w:val="left" w:pos="709"/>
          <w:tab w:val="left" w:pos="1134"/>
        </w:tabs>
        <w:spacing w:before="120" w:beforeLines="50"/>
        <w:ind w:leftChars="0"/>
        <w:jc w:val="center"/>
        <w:rPr>
          <w:rFonts w:hint="eastAsia" w:ascii="Times New Roman" w:hAnsi="Times New Roman" w:eastAsia="仿宋_GB2312" w:cs="仿宋_GB2312"/>
          <w:b/>
          <w:color w:val="000000"/>
          <w:sz w:val="32"/>
          <w:szCs w:val="32"/>
        </w:rPr>
      </w:pPr>
    </w:p>
    <w:p w14:paraId="634F3DA9">
      <w:pPr>
        <w:widowControl/>
        <w:spacing w:line="400" w:lineRule="exact"/>
        <w:jc w:val="left"/>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采购项目名称：</w:t>
      </w:r>
    </w:p>
    <w:tbl>
      <w:tblPr>
        <w:tblStyle w:val="14"/>
        <w:tblpPr w:leftFromText="180" w:rightFromText="180" w:vertAnchor="text" w:tblpXSpec="center" w:tblpY="128"/>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895"/>
        <w:gridCol w:w="2370"/>
      </w:tblGrid>
      <w:tr w14:paraId="55FE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50" w:type="dxa"/>
            <w:noWrap w:val="0"/>
            <w:vAlign w:val="center"/>
          </w:tcPr>
          <w:p w14:paraId="614FF01B">
            <w:pPr>
              <w:widowControl/>
              <w:spacing w:line="400" w:lineRule="exact"/>
              <w:jc w:val="center"/>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序号</w:t>
            </w:r>
          </w:p>
        </w:tc>
        <w:tc>
          <w:tcPr>
            <w:tcW w:w="5895" w:type="dxa"/>
            <w:noWrap w:val="0"/>
            <w:vAlign w:val="center"/>
          </w:tcPr>
          <w:p w14:paraId="6F9F09E4">
            <w:pPr>
              <w:widowControl/>
              <w:spacing w:line="400" w:lineRule="exact"/>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项目名称</w:t>
            </w:r>
          </w:p>
        </w:tc>
        <w:tc>
          <w:tcPr>
            <w:tcW w:w="2370" w:type="dxa"/>
            <w:noWrap w:val="0"/>
            <w:vAlign w:val="center"/>
          </w:tcPr>
          <w:p w14:paraId="03871601">
            <w:pPr>
              <w:widowControl/>
              <w:spacing w:line="400" w:lineRule="exact"/>
              <w:jc w:val="center"/>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报价（万元）</w:t>
            </w:r>
          </w:p>
        </w:tc>
      </w:tr>
      <w:tr w14:paraId="44A8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050" w:type="dxa"/>
            <w:noWrap w:val="0"/>
            <w:vAlign w:val="center"/>
          </w:tcPr>
          <w:p w14:paraId="051B1EE5">
            <w:pPr>
              <w:widowControl/>
              <w:spacing w:line="400" w:lineRule="exact"/>
              <w:jc w:val="center"/>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p>
        </w:tc>
        <w:tc>
          <w:tcPr>
            <w:tcW w:w="5895" w:type="dxa"/>
            <w:noWrap w:val="0"/>
            <w:vAlign w:val="center"/>
          </w:tcPr>
          <w:p w14:paraId="4EE0ADAF">
            <w:pPr>
              <w:widowControl/>
              <w:spacing w:line="400" w:lineRule="exact"/>
              <w:jc w:val="left"/>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lang w:val="en-US" w:eastAsia="zh-CN"/>
              </w:rPr>
              <w:t>综合基金</w:t>
            </w:r>
            <w:r>
              <w:rPr>
                <w:rFonts w:hint="eastAsia" w:ascii="Times New Roman" w:hAnsi="Times New Roman" w:eastAsia="仿宋_GB2312" w:cs="仿宋_GB2312"/>
                <w:kern w:val="0"/>
                <w:sz w:val="30"/>
                <w:szCs w:val="30"/>
              </w:rPr>
              <w:t>绩效评价</w:t>
            </w:r>
          </w:p>
        </w:tc>
        <w:tc>
          <w:tcPr>
            <w:tcW w:w="2370" w:type="dxa"/>
            <w:noWrap w:val="0"/>
            <w:vAlign w:val="center"/>
          </w:tcPr>
          <w:p w14:paraId="03474EC0">
            <w:pPr>
              <w:widowControl/>
              <w:spacing w:line="400" w:lineRule="exact"/>
              <w:jc w:val="left"/>
              <w:rPr>
                <w:rFonts w:hint="eastAsia" w:ascii="Times New Roman" w:hAnsi="Times New Roman" w:eastAsia="仿宋_GB2312" w:cs="仿宋_GB2312"/>
                <w:kern w:val="0"/>
                <w:sz w:val="30"/>
                <w:szCs w:val="30"/>
              </w:rPr>
            </w:pPr>
          </w:p>
        </w:tc>
      </w:tr>
      <w:tr w14:paraId="1CE7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15" w:type="dxa"/>
            <w:gridSpan w:val="3"/>
            <w:noWrap w:val="0"/>
            <w:vAlign w:val="center"/>
          </w:tcPr>
          <w:p w14:paraId="23AB9A61">
            <w:pPr>
              <w:widowControl/>
              <w:spacing w:line="400" w:lineRule="exact"/>
              <w:jc w:val="left"/>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报价合计大写（万元）：¥          万元，（大写：                  ）</w:t>
            </w:r>
          </w:p>
        </w:tc>
      </w:tr>
    </w:tbl>
    <w:p w14:paraId="4001975F">
      <w:pPr>
        <w:adjustRightInd w:val="0"/>
        <w:spacing w:line="40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注：总报价为一次性包干价，包含人工、数据采集、测算分析、报告编制、税费等全部费用</w:t>
      </w:r>
    </w:p>
    <w:p w14:paraId="33F408F9">
      <w:pPr>
        <w:rPr>
          <w:rFonts w:hint="eastAsia" w:ascii="Times New Roman" w:hAnsi="Times New Roman" w:eastAsia="仿宋_GB2312" w:cs="仿宋_GB2312"/>
          <w:sz w:val="30"/>
          <w:szCs w:val="30"/>
        </w:rPr>
      </w:pPr>
    </w:p>
    <w:p w14:paraId="042C38C6">
      <w:pPr>
        <w:rPr>
          <w:rFonts w:hint="eastAsia" w:ascii="Times New Roman" w:hAnsi="Times New Roman" w:eastAsia="仿宋_GB2312" w:cs="仿宋_GB2312"/>
          <w:sz w:val="30"/>
          <w:szCs w:val="30"/>
        </w:rPr>
      </w:pPr>
    </w:p>
    <w:p w14:paraId="388DAA8B">
      <w:pPr>
        <w:keepNext w:val="0"/>
        <w:keepLines w:val="0"/>
        <w:pageBreakBefore w:val="0"/>
        <w:widowControl w:val="0"/>
        <w:kinsoku/>
        <w:wordWrap/>
        <w:overflowPunct/>
        <w:topLinePunct w:val="0"/>
        <w:autoSpaceDE/>
        <w:autoSpaceDN/>
        <w:bidi w:val="0"/>
        <w:adjustRightInd w:val="0"/>
        <w:snapToGrid/>
        <w:spacing w:line="560" w:lineRule="atLeas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0CC2F93B">
      <w:pPr>
        <w:keepNext w:val="0"/>
        <w:keepLines w:val="0"/>
        <w:pageBreakBefore w:val="0"/>
        <w:widowControl w:val="0"/>
        <w:kinsoku/>
        <w:wordWrap/>
        <w:overflowPunct/>
        <w:topLinePunct w:val="0"/>
        <w:autoSpaceDE/>
        <w:autoSpaceDN/>
        <w:bidi w:val="0"/>
        <w:adjustRightInd w:val="0"/>
        <w:snapToGrid/>
        <w:spacing w:line="560" w:lineRule="atLeas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64FE3842">
      <w:pPr>
        <w:keepNext w:val="0"/>
        <w:keepLines w:val="0"/>
        <w:pageBreakBefore w:val="0"/>
        <w:widowControl w:val="0"/>
        <w:kinsoku/>
        <w:wordWrap/>
        <w:overflowPunct/>
        <w:topLinePunct w:val="0"/>
        <w:autoSpaceDE/>
        <w:autoSpaceDN/>
        <w:bidi w:val="0"/>
        <w:adjustRightInd w:val="0"/>
        <w:snapToGrid/>
        <w:spacing w:line="560" w:lineRule="atLeas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19FAA909">
      <w:pPr>
        <w:keepNext w:val="0"/>
        <w:keepLines w:val="0"/>
        <w:pageBreakBefore w:val="0"/>
        <w:widowControl w:val="0"/>
        <w:kinsoku/>
        <w:wordWrap/>
        <w:overflowPunct/>
        <w:topLinePunct w:val="0"/>
        <w:autoSpaceDE/>
        <w:autoSpaceDN/>
        <w:bidi w:val="0"/>
        <w:snapToGrid/>
        <w:spacing w:line="560" w:lineRule="atLeast"/>
        <w:textAlignment w:val="auto"/>
        <w:rPr>
          <w:rFonts w:hint="eastAsia" w:ascii="Times New Roman" w:hAnsi="Times New Roman" w:eastAsia="仿宋_GB2312" w:cs="仿宋_GB2312"/>
          <w:lang w:val="en-US" w:eastAsia="zh-CN"/>
        </w:rPr>
        <w:sectPr>
          <w:pgSz w:w="11906" w:h="16839"/>
          <w:pgMar w:top="2098" w:right="1474" w:bottom="1984" w:left="1587" w:header="0" w:footer="802" w:gutter="0"/>
          <w:pgNumType w:fmt="decimal"/>
          <w:cols w:space="720" w:num="1"/>
        </w:sectPr>
      </w:pPr>
    </w:p>
    <w:p w14:paraId="5D2280FD">
      <w:pPr>
        <w:spacing w:before="114" w:line="226" w:lineRule="auto"/>
        <w:ind w:left="2391" w:leftChars="0"/>
        <w:outlineLvl w:val="0"/>
        <w:rPr>
          <w:rFonts w:hint="eastAsia" w:ascii="Times New Roman" w:hAnsi="Times New Roman" w:eastAsia="仿宋_GB2312" w:cs="仿宋_GB2312"/>
          <w:sz w:val="32"/>
          <w:szCs w:val="32"/>
        </w:rPr>
      </w:pPr>
      <w:bookmarkStart w:id="61" w:name="_Toc6156"/>
      <w:bookmarkStart w:id="62" w:name="_Toc10939"/>
      <w:bookmarkStart w:id="63" w:name="_Toc27231"/>
      <w:bookmarkStart w:id="64" w:name="_Toc27294"/>
      <w:r>
        <w:rPr>
          <w:rFonts w:hint="eastAsia" w:ascii="Times New Roman" w:hAnsi="Times New Roman" w:eastAsia="仿宋_GB2312" w:cs="仿宋_GB2312"/>
          <w:b/>
          <w:bCs/>
          <w:spacing w:val="-1"/>
          <w:sz w:val="32"/>
          <w:szCs w:val="32"/>
          <w:lang w:val="en-US" w:eastAsia="zh-CN"/>
        </w:rPr>
        <w:t>七</w:t>
      </w:r>
      <w:r>
        <w:rPr>
          <w:rFonts w:hint="eastAsia" w:ascii="Times New Roman" w:hAnsi="Times New Roman" w:eastAsia="仿宋_GB2312" w:cs="仿宋_GB2312"/>
          <w:b/>
          <w:bCs/>
          <w:spacing w:val="-1"/>
          <w:sz w:val="32"/>
          <w:szCs w:val="32"/>
        </w:rPr>
        <w:t>、</w:t>
      </w:r>
      <w:r>
        <w:rPr>
          <w:rFonts w:hint="eastAsia" w:ascii="Times New Roman" w:hAnsi="Times New Roman" w:eastAsia="仿宋_GB2312" w:cs="仿宋_GB2312"/>
          <w:spacing w:val="-101"/>
          <w:sz w:val="32"/>
          <w:szCs w:val="32"/>
        </w:rPr>
        <w:t xml:space="preserve"> </w:t>
      </w:r>
      <w:r>
        <w:rPr>
          <w:rFonts w:hint="eastAsia" w:ascii="Times New Roman" w:hAnsi="Times New Roman" w:eastAsia="仿宋_GB2312" w:cs="仿宋_GB2312"/>
          <w:b/>
          <w:bCs/>
          <w:spacing w:val="-1"/>
          <w:sz w:val="32"/>
          <w:szCs w:val="32"/>
          <w:lang w:val="en-US" w:eastAsia="zh-CN"/>
        </w:rPr>
        <w:t>供应商</w:t>
      </w:r>
      <w:r>
        <w:rPr>
          <w:rFonts w:hint="eastAsia" w:ascii="Times New Roman" w:hAnsi="Times New Roman" w:eastAsia="仿宋_GB2312" w:cs="仿宋_GB2312"/>
          <w:b/>
          <w:bCs/>
          <w:spacing w:val="-1"/>
          <w:sz w:val="32"/>
          <w:szCs w:val="32"/>
        </w:rPr>
        <w:t>基本情况表</w:t>
      </w:r>
      <w:bookmarkEnd w:id="61"/>
      <w:bookmarkEnd w:id="62"/>
      <w:bookmarkEnd w:id="63"/>
      <w:bookmarkEnd w:id="64"/>
    </w:p>
    <w:tbl>
      <w:tblPr>
        <w:tblStyle w:val="14"/>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014"/>
        <w:gridCol w:w="169"/>
        <w:gridCol w:w="1185"/>
        <w:gridCol w:w="1183"/>
        <w:gridCol w:w="394"/>
        <w:gridCol w:w="451"/>
        <w:gridCol w:w="338"/>
        <w:gridCol w:w="789"/>
        <w:gridCol w:w="56"/>
        <w:gridCol w:w="339"/>
        <w:gridCol w:w="1184"/>
      </w:tblGrid>
      <w:tr w14:paraId="3037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7" w:type="pct"/>
            <w:noWrap w:val="0"/>
            <w:vAlign w:val="center"/>
          </w:tcPr>
          <w:p w14:paraId="02A82CE1">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供应商名称</w:t>
            </w:r>
          </w:p>
        </w:tc>
        <w:tc>
          <w:tcPr>
            <w:tcW w:w="4033" w:type="pct"/>
            <w:gridSpan w:val="11"/>
            <w:noWrap w:val="0"/>
            <w:vAlign w:val="center"/>
          </w:tcPr>
          <w:p w14:paraId="16785109">
            <w:pPr>
              <w:jc w:val="center"/>
              <w:rPr>
                <w:rFonts w:hint="eastAsia" w:ascii="Times New Roman" w:hAnsi="Times New Roman" w:eastAsia="仿宋_GB2312" w:cs="仿宋_GB2312"/>
                <w:bCs/>
                <w:color w:val="000000"/>
                <w:sz w:val="24"/>
              </w:rPr>
            </w:pPr>
          </w:p>
        </w:tc>
      </w:tr>
      <w:tr w14:paraId="7FDA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7" w:type="pct"/>
            <w:noWrap w:val="0"/>
            <w:vAlign w:val="center"/>
          </w:tcPr>
          <w:p w14:paraId="07312AED">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注册地址</w:t>
            </w:r>
          </w:p>
        </w:tc>
        <w:tc>
          <w:tcPr>
            <w:tcW w:w="2497" w:type="pct"/>
            <w:gridSpan w:val="6"/>
            <w:noWrap w:val="0"/>
            <w:vAlign w:val="center"/>
          </w:tcPr>
          <w:p w14:paraId="0D803C56">
            <w:pPr>
              <w:jc w:val="center"/>
              <w:rPr>
                <w:rFonts w:hint="eastAsia" w:ascii="Times New Roman" w:hAnsi="Times New Roman" w:eastAsia="仿宋_GB2312" w:cs="仿宋_GB2312"/>
                <w:bCs/>
                <w:color w:val="000000"/>
                <w:sz w:val="24"/>
              </w:rPr>
            </w:pPr>
          </w:p>
        </w:tc>
        <w:tc>
          <w:tcPr>
            <w:tcW w:w="672" w:type="pct"/>
            <w:gridSpan w:val="3"/>
            <w:noWrap w:val="0"/>
            <w:vAlign w:val="center"/>
          </w:tcPr>
          <w:p w14:paraId="5B5DF8E4">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邮政编码</w:t>
            </w:r>
          </w:p>
        </w:tc>
        <w:tc>
          <w:tcPr>
            <w:tcW w:w="864" w:type="pct"/>
            <w:gridSpan w:val="2"/>
            <w:noWrap w:val="0"/>
            <w:vAlign w:val="center"/>
          </w:tcPr>
          <w:p w14:paraId="42E9E143">
            <w:pPr>
              <w:jc w:val="center"/>
              <w:rPr>
                <w:rFonts w:hint="eastAsia" w:ascii="Times New Roman" w:hAnsi="Times New Roman" w:eastAsia="仿宋_GB2312" w:cs="仿宋_GB2312"/>
                <w:bCs/>
                <w:color w:val="000000"/>
                <w:sz w:val="24"/>
              </w:rPr>
            </w:pPr>
          </w:p>
        </w:tc>
      </w:tr>
      <w:tr w14:paraId="511B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pct"/>
            <w:vMerge w:val="restart"/>
            <w:noWrap w:val="0"/>
            <w:vAlign w:val="center"/>
          </w:tcPr>
          <w:p w14:paraId="34479D0F">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联系方式</w:t>
            </w:r>
          </w:p>
        </w:tc>
        <w:tc>
          <w:tcPr>
            <w:tcW w:w="576" w:type="pct"/>
            <w:noWrap w:val="0"/>
            <w:vAlign w:val="center"/>
          </w:tcPr>
          <w:p w14:paraId="0C67D486">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联系人</w:t>
            </w:r>
          </w:p>
        </w:tc>
        <w:tc>
          <w:tcPr>
            <w:tcW w:w="1921" w:type="pct"/>
            <w:gridSpan w:val="5"/>
            <w:noWrap w:val="0"/>
            <w:vAlign w:val="center"/>
          </w:tcPr>
          <w:p w14:paraId="7EA07513">
            <w:pPr>
              <w:jc w:val="center"/>
              <w:rPr>
                <w:rFonts w:hint="eastAsia" w:ascii="Times New Roman" w:hAnsi="Times New Roman" w:eastAsia="仿宋_GB2312" w:cs="仿宋_GB2312"/>
                <w:bCs/>
                <w:color w:val="000000"/>
                <w:sz w:val="24"/>
              </w:rPr>
            </w:pPr>
          </w:p>
        </w:tc>
        <w:tc>
          <w:tcPr>
            <w:tcW w:w="672" w:type="pct"/>
            <w:gridSpan w:val="3"/>
            <w:noWrap w:val="0"/>
            <w:vAlign w:val="center"/>
          </w:tcPr>
          <w:p w14:paraId="1A8872A4">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联系电话</w:t>
            </w:r>
          </w:p>
        </w:tc>
        <w:tc>
          <w:tcPr>
            <w:tcW w:w="864" w:type="pct"/>
            <w:gridSpan w:val="2"/>
            <w:noWrap w:val="0"/>
            <w:vAlign w:val="center"/>
          </w:tcPr>
          <w:p w14:paraId="1BE59646">
            <w:pPr>
              <w:jc w:val="center"/>
              <w:rPr>
                <w:rFonts w:hint="eastAsia" w:ascii="Times New Roman" w:hAnsi="Times New Roman" w:eastAsia="仿宋_GB2312" w:cs="仿宋_GB2312"/>
                <w:bCs/>
                <w:color w:val="000000"/>
                <w:sz w:val="24"/>
              </w:rPr>
            </w:pPr>
          </w:p>
        </w:tc>
      </w:tr>
      <w:tr w14:paraId="0E1D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67" w:type="pct"/>
            <w:vMerge w:val="continue"/>
            <w:noWrap w:val="0"/>
            <w:vAlign w:val="center"/>
          </w:tcPr>
          <w:p w14:paraId="17D9EB5C">
            <w:pPr>
              <w:jc w:val="center"/>
              <w:rPr>
                <w:rFonts w:hint="eastAsia" w:ascii="Times New Roman" w:hAnsi="Times New Roman" w:eastAsia="仿宋_GB2312" w:cs="仿宋_GB2312"/>
                <w:bCs/>
                <w:color w:val="000000"/>
                <w:sz w:val="24"/>
              </w:rPr>
            </w:pPr>
          </w:p>
        </w:tc>
        <w:tc>
          <w:tcPr>
            <w:tcW w:w="576" w:type="pct"/>
            <w:noWrap w:val="0"/>
            <w:vAlign w:val="center"/>
          </w:tcPr>
          <w:p w14:paraId="35AA51F0">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传真</w:t>
            </w:r>
          </w:p>
        </w:tc>
        <w:tc>
          <w:tcPr>
            <w:tcW w:w="1921" w:type="pct"/>
            <w:gridSpan w:val="5"/>
            <w:noWrap w:val="0"/>
            <w:vAlign w:val="center"/>
          </w:tcPr>
          <w:p w14:paraId="3912E4A6">
            <w:pPr>
              <w:jc w:val="center"/>
              <w:rPr>
                <w:rFonts w:hint="eastAsia" w:ascii="Times New Roman" w:hAnsi="Times New Roman" w:eastAsia="仿宋_GB2312" w:cs="仿宋_GB2312"/>
                <w:bCs/>
                <w:color w:val="000000"/>
                <w:sz w:val="24"/>
              </w:rPr>
            </w:pPr>
          </w:p>
        </w:tc>
        <w:tc>
          <w:tcPr>
            <w:tcW w:w="672" w:type="pct"/>
            <w:gridSpan w:val="3"/>
            <w:noWrap w:val="0"/>
            <w:vAlign w:val="center"/>
          </w:tcPr>
          <w:p w14:paraId="1DF86F6B">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网址</w:t>
            </w:r>
          </w:p>
        </w:tc>
        <w:tc>
          <w:tcPr>
            <w:tcW w:w="864" w:type="pct"/>
            <w:gridSpan w:val="2"/>
            <w:noWrap w:val="0"/>
            <w:vAlign w:val="center"/>
          </w:tcPr>
          <w:p w14:paraId="297BBDC2">
            <w:pPr>
              <w:jc w:val="center"/>
              <w:rPr>
                <w:rFonts w:hint="eastAsia" w:ascii="Times New Roman" w:hAnsi="Times New Roman" w:eastAsia="仿宋_GB2312" w:cs="仿宋_GB2312"/>
                <w:bCs/>
                <w:color w:val="000000"/>
                <w:sz w:val="24"/>
              </w:rPr>
            </w:pPr>
          </w:p>
        </w:tc>
      </w:tr>
      <w:tr w14:paraId="6957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67" w:type="pct"/>
            <w:noWrap w:val="0"/>
            <w:vAlign w:val="center"/>
          </w:tcPr>
          <w:p w14:paraId="69AAF7C5">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组织结构</w:t>
            </w:r>
          </w:p>
        </w:tc>
        <w:tc>
          <w:tcPr>
            <w:tcW w:w="4033" w:type="pct"/>
            <w:gridSpan w:val="11"/>
            <w:noWrap w:val="0"/>
            <w:vAlign w:val="center"/>
          </w:tcPr>
          <w:p w14:paraId="2CA7690C">
            <w:pPr>
              <w:jc w:val="center"/>
              <w:rPr>
                <w:rFonts w:hint="eastAsia" w:ascii="Times New Roman" w:hAnsi="Times New Roman" w:eastAsia="仿宋_GB2312" w:cs="仿宋_GB2312"/>
                <w:bCs/>
                <w:color w:val="000000"/>
                <w:sz w:val="24"/>
              </w:rPr>
            </w:pPr>
          </w:p>
        </w:tc>
      </w:tr>
      <w:tr w14:paraId="4C4A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7" w:type="pct"/>
            <w:noWrap w:val="0"/>
            <w:vAlign w:val="center"/>
          </w:tcPr>
          <w:p w14:paraId="0FD3F669">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法定代表人</w:t>
            </w:r>
          </w:p>
          <w:p w14:paraId="28DF7703">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sz w:val="24"/>
              </w:rPr>
              <w:t>（主要负责人/经营者）</w:t>
            </w:r>
          </w:p>
        </w:tc>
        <w:tc>
          <w:tcPr>
            <w:tcW w:w="672" w:type="pct"/>
            <w:gridSpan w:val="2"/>
            <w:noWrap w:val="0"/>
            <w:vAlign w:val="center"/>
          </w:tcPr>
          <w:p w14:paraId="3FC34819">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姓名</w:t>
            </w:r>
          </w:p>
        </w:tc>
        <w:tc>
          <w:tcPr>
            <w:tcW w:w="673" w:type="pct"/>
            <w:noWrap w:val="0"/>
            <w:vAlign w:val="center"/>
          </w:tcPr>
          <w:p w14:paraId="5056AE91">
            <w:pPr>
              <w:jc w:val="center"/>
              <w:rPr>
                <w:rFonts w:hint="eastAsia" w:ascii="Times New Roman" w:hAnsi="Times New Roman" w:eastAsia="仿宋_GB2312" w:cs="仿宋_GB2312"/>
                <w:bCs/>
                <w:color w:val="000000"/>
                <w:sz w:val="24"/>
              </w:rPr>
            </w:pPr>
          </w:p>
        </w:tc>
        <w:tc>
          <w:tcPr>
            <w:tcW w:w="672" w:type="pct"/>
            <w:noWrap w:val="0"/>
            <w:vAlign w:val="center"/>
          </w:tcPr>
          <w:p w14:paraId="503690C6">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技术职称</w:t>
            </w:r>
          </w:p>
        </w:tc>
        <w:tc>
          <w:tcPr>
            <w:tcW w:w="672" w:type="pct"/>
            <w:gridSpan w:val="3"/>
            <w:noWrap w:val="0"/>
            <w:vAlign w:val="center"/>
          </w:tcPr>
          <w:p w14:paraId="149862F2">
            <w:pPr>
              <w:jc w:val="center"/>
              <w:rPr>
                <w:rFonts w:hint="eastAsia" w:ascii="Times New Roman" w:hAnsi="Times New Roman" w:eastAsia="仿宋_GB2312" w:cs="仿宋_GB2312"/>
                <w:bCs/>
                <w:color w:val="000000"/>
                <w:sz w:val="24"/>
              </w:rPr>
            </w:pPr>
          </w:p>
        </w:tc>
        <w:tc>
          <w:tcPr>
            <w:tcW w:w="672" w:type="pct"/>
            <w:gridSpan w:val="3"/>
            <w:noWrap w:val="0"/>
            <w:vAlign w:val="center"/>
          </w:tcPr>
          <w:p w14:paraId="69FC727C">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联系电话</w:t>
            </w:r>
          </w:p>
        </w:tc>
        <w:tc>
          <w:tcPr>
            <w:tcW w:w="672" w:type="pct"/>
            <w:noWrap w:val="0"/>
            <w:vAlign w:val="center"/>
          </w:tcPr>
          <w:p w14:paraId="7F39F31B">
            <w:pPr>
              <w:jc w:val="center"/>
              <w:rPr>
                <w:rFonts w:hint="eastAsia" w:ascii="Times New Roman" w:hAnsi="Times New Roman" w:eastAsia="仿宋_GB2312" w:cs="仿宋_GB2312"/>
                <w:bCs/>
                <w:color w:val="000000"/>
                <w:sz w:val="24"/>
              </w:rPr>
            </w:pPr>
          </w:p>
        </w:tc>
      </w:tr>
      <w:tr w14:paraId="1C2F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67" w:type="pct"/>
            <w:noWrap w:val="0"/>
            <w:vAlign w:val="center"/>
          </w:tcPr>
          <w:p w14:paraId="596D93B7">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技术负责人</w:t>
            </w:r>
          </w:p>
        </w:tc>
        <w:tc>
          <w:tcPr>
            <w:tcW w:w="672" w:type="pct"/>
            <w:gridSpan w:val="2"/>
            <w:noWrap w:val="0"/>
            <w:vAlign w:val="center"/>
          </w:tcPr>
          <w:p w14:paraId="3F9152B8">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姓名</w:t>
            </w:r>
          </w:p>
        </w:tc>
        <w:tc>
          <w:tcPr>
            <w:tcW w:w="673" w:type="pct"/>
            <w:noWrap w:val="0"/>
            <w:vAlign w:val="center"/>
          </w:tcPr>
          <w:p w14:paraId="0CA53CEA">
            <w:pPr>
              <w:jc w:val="center"/>
              <w:rPr>
                <w:rFonts w:hint="eastAsia" w:ascii="Times New Roman" w:hAnsi="Times New Roman" w:eastAsia="仿宋_GB2312" w:cs="仿宋_GB2312"/>
                <w:bCs/>
                <w:color w:val="000000"/>
                <w:sz w:val="24"/>
              </w:rPr>
            </w:pPr>
          </w:p>
        </w:tc>
        <w:tc>
          <w:tcPr>
            <w:tcW w:w="672" w:type="pct"/>
            <w:noWrap w:val="0"/>
            <w:vAlign w:val="center"/>
          </w:tcPr>
          <w:p w14:paraId="05714C0B">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技术职称</w:t>
            </w:r>
          </w:p>
        </w:tc>
        <w:tc>
          <w:tcPr>
            <w:tcW w:w="672" w:type="pct"/>
            <w:gridSpan w:val="3"/>
            <w:noWrap w:val="0"/>
            <w:vAlign w:val="center"/>
          </w:tcPr>
          <w:p w14:paraId="309F3AAF">
            <w:pPr>
              <w:jc w:val="center"/>
              <w:rPr>
                <w:rFonts w:hint="eastAsia" w:ascii="Times New Roman" w:hAnsi="Times New Roman" w:eastAsia="仿宋_GB2312" w:cs="仿宋_GB2312"/>
                <w:bCs/>
                <w:color w:val="000000"/>
                <w:sz w:val="24"/>
              </w:rPr>
            </w:pPr>
          </w:p>
        </w:tc>
        <w:tc>
          <w:tcPr>
            <w:tcW w:w="672" w:type="pct"/>
            <w:gridSpan w:val="3"/>
            <w:noWrap w:val="0"/>
            <w:vAlign w:val="center"/>
          </w:tcPr>
          <w:p w14:paraId="5EAAD3D2">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联系电话</w:t>
            </w:r>
          </w:p>
        </w:tc>
        <w:tc>
          <w:tcPr>
            <w:tcW w:w="672" w:type="pct"/>
            <w:noWrap w:val="0"/>
            <w:vAlign w:val="center"/>
          </w:tcPr>
          <w:p w14:paraId="4FC7DBA0">
            <w:pPr>
              <w:jc w:val="center"/>
              <w:rPr>
                <w:rFonts w:hint="eastAsia" w:ascii="Times New Roman" w:hAnsi="Times New Roman" w:eastAsia="仿宋_GB2312" w:cs="仿宋_GB2312"/>
                <w:bCs/>
                <w:color w:val="000000"/>
                <w:sz w:val="24"/>
              </w:rPr>
            </w:pPr>
          </w:p>
        </w:tc>
      </w:tr>
      <w:tr w14:paraId="28F4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67" w:type="pct"/>
            <w:noWrap w:val="0"/>
            <w:vAlign w:val="center"/>
          </w:tcPr>
          <w:p w14:paraId="4ECE51DB">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成立时间</w:t>
            </w:r>
          </w:p>
        </w:tc>
        <w:tc>
          <w:tcPr>
            <w:tcW w:w="1345" w:type="pct"/>
            <w:gridSpan w:val="3"/>
            <w:noWrap w:val="0"/>
            <w:vAlign w:val="center"/>
          </w:tcPr>
          <w:p w14:paraId="7B3BE4A5">
            <w:pPr>
              <w:jc w:val="center"/>
              <w:rPr>
                <w:rFonts w:hint="eastAsia" w:ascii="Times New Roman" w:hAnsi="Times New Roman" w:eastAsia="仿宋_GB2312" w:cs="仿宋_GB2312"/>
                <w:bCs/>
                <w:color w:val="000000"/>
                <w:sz w:val="24"/>
              </w:rPr>
            </w:pPr>
          </w:p>
        </w:tc>
        <w:tc>
          <w:tcPr>
            <w:tcW w:w="2688" w:type="pct"/>
            <w:gridSpan w:val="8"/>
            <w:noWrap w:val="0"/>
            <w:vAlign w:val="center"/>
          </w:tcPr>
          <w:p w14:paraId="1D51C81F">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员工总人数：</w:t>
            </w:r>
          </w:p>
        </w:tc>
      </w:tr>
      <w:tr w14:paraId="6D33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67" w:type="pct"/>
            <w:noWrap w:val="0"/>
            <w:vAlign w:val="center"/>
          </w:tcPr>
          <w:p w14:paraId="66D9FD41">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企业资质等级</w:t>
            </w:r>
          </w:p>
        </w:tc>
        <w:tc>
          <w:tcPr>
            <w:tcW w:w="1345" w:type="pct"/>
            <w:gridSpan w:val="3"/>
            <w:noWrap w:val="0"/>
            <w:vAlign w:val="center"/>
          </w:tcPr>
          <w:p w14:paraId="2A703098">
            <w:pPr>
              <w:jc w:val="center"/>
              <w:rPr>
                <w:rFonts w:hint="eastAsia" w:ascii="Times New Roman" w:hAnsi="Times New Roman" w:eastAsia="仿宋_GB2312" w:cs="仿宋_GB2312"/>
                <w:bCs/>
                <w:color w:val="000000"/>
                <w:sz w:val="24"/>
              </w:rPr>
            </w:pPr>
          </w:p>
        </w:tc>
        <w:tc>
          <w:tcPr>
            <w:tcW w:w="896" w:type="pct"/>
            <w:gridSpan w:val="2"/>
            <w:vMerge w:val="restart"/>
            <w:noWrap w:val="0"/>
            <w:vAlign w:val="center"/>
          </w:tcPr>
          <w:p w14:paraId="642E1029">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其中</w:t>
            </w:r>
          </w:p>
        </w:tc>
        <w:tc>
          <w:tcPr>
            <w:tcW w:w="896" w:type="pct"/>
            <w:gridSpan w:val="3"/>
            <w:noWrap w:val="0"/>
            <w:vAlign w:val="center"/>
          </w:tcPr>
          <w:p w14:paraId="6F29096A">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项目经理</w:t>
            </w:r>
          </w:p>
        </w:tc>
        <w:tc>
          <w:tcPr>
            <w:tcW w:w="896" w:type="pct"/>
            <w:gridSpan w:val="3"/>
            <w:noWrap w:val="0"/>
            <w:vAlign w:val="center"/>
          </w:tcPr>
          <w:p w14:paraId="181596AC">
            <w:pPr>
              <w:jc w:val="center"/>
              <w:rPr>
                <w:rFonts w:hint="eastAsia" w:ascii="Times New Roman" w:hAnsi="Times New Roman" w:eastAsia="仿宋_GB2312" w:cs="仿宋_GB2312"/>
                <w:bCs/>
                <w:color w:val="000000"/>
                <w:sz w:val="24"/>
              </w:rPr>
            </w:pPr>
          </w:p>
        </w:tc>
      </w:tr>
      <w:tr w14:paraId="2201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7" w:type="pct"/>
            <w:noWrap w:val="0"/>
            <w:vAlign w:val="center"/>
          </w:tcPr>
          <w:p w14:paraId="2C9F10E3">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营业执照</w:t>
            </w:r>
            <w:r>
              <w:rPr>
                <w:rFonts w:hint="eastAsia" w:ascii="Times New Roman" w:hAnsi="Times New Roman" w:eastAsia="仿宋_GB2312" w:cs="仿宋_GB2312"/>
                <w:sz w:val="24"/>
              </w:rPr>
              <w:t>号</w:t>
            </w:r>
          </w:p>
        </w:tc>
        <w:tc>
          <w:tcPr>
            <w:tcW w:w="1345" w:type="pct"/>
            <w:gridSpan w:val="3"/>
            <w:noWrap w:val="0"/>
            <w:vAlign w:val="center"/>
          </w:tcPr>
          <w:p w14:paraId="460BAF91">
            <w:pPr>
              <w:jc w:val="center"/>
              <w:rPr>
                <w:rFonts w:hint="eastAsia" w:ascii="Times New Roman" w:hAnsi="Times New Roman" w:eastAsia="仿宋_GB2312" w:cs="仿宋_GB2312"/>
                <w:bCs/>
                <w:color w:val="000000"/>
                <w:sz w:val="24"/>
              </w:rPr>
            </w:pPr>
          </w:p>
        </w:tc>
        <w:tc>
          <w:tcPr>
            <w:tcW w:w="896" w:type="pct"/>
            <w:gridSpan w:val="2"/>
            <w:vMerge w:val="continue"/>
            <w:noWrap w:val="0"/>
            <w:vAlign w:val="center"/>
          </w:tcPr>
          <w:p w14:paraId="20449E2A">
            <w:pPr>
              <w:jc w:val="center"/>
              <w:rPr>
                <w:rFonts w:hint="eastAsia" w:ascii="Times New Roman" w:hAnsi="Times New Roman" w:eastAsia="仿宋_GB2312" w:cs="仿宋_GB2312"/>
                <w:bCs/>
                <w:color w:val="000000"/>
                <w:sz w:val="24"/>
              </w:rPr>
            </w:pPr>
          </w:p>
        </w:tc>
        <w:tc>
          <w:tcPr>
            <w:tcW w:w="896" w:type="pct"/>
            <w:gridSpan w:val="3"/>
            <w:noWrap w:val="0"/>
            <w:vAlign w:val="center"/>
          </w:tcPr>
          <w:p w14:paraId="629F7F0B">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高级职称人员</w:t>
            </w:r>
          </w:p>
        </w:tc>
        <w:tc>
          <w:tcPr>
            <w:tcW w:w="896" w:type="pct"/>
            <w:gridSpan w:val="3"/>
            <w:noWrap w:val="0"/>
            <w:vAlign w:val="center"/>
          </w:tcPr>
          <w:p w14:paraId="7D51B323">
            <w:pPr>
              <w:jc w:val="center"/>
              <w:rPr>
                <w:rFonts w:hint="eastAsia" w:ascii="Times New Roman" w:hAnsi="Times New Roman" w:eastAsia="仿宋_GB2312" w:cs="仿宋_GB2312"/>
                <w:bCs/>
                <w:color w:val="000000"/>
                <w:sz w:val="24"/>
              </w:rPr>
            </w:pPr>
          </w:p>
        </w:tc>
      </w:tr>
      <w:tr w14:paraId="0149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67" w:type="pct"/>
            <w:noWrap w:val="0"/>
            <w:vAlign w:val="center"/>
          </w:tcPr>
          <w:p w14:paraId="17DCC0DE">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注册资金</w:t>
            </w:r>
          </w:p>
        </w:tc>
        <w:tc>
          <w:tcPr>
            <w:tcW w:w="1345" w:type="pct"/>
            <w:gridSpan w:val="3"/>
            <w:noWrap w:val="0"/>
            <w:vAlign w:val="center"/>
          </w:tcPr>
          <w:p w14:paraId="02AE80F8">
            <w:pPr>
              <w:jc w:val="center"/>
              <w:rPr>
                <w:rFonts w:hint="eastAsia" w:ascii="Times New Roman" w:hAnsi="Times New Roman" w:eastAsia="仿宋_GB2312" w:cs="仿宋_GB2312"/>
                <w:bCs/>
                <w:color w:val="000000"/>
                <w:sz w:val="24"/>
              </w:rPr>
            </w:pPr>
          </w:p>
        </w:tc>
        <w:tc>
          <w:tcPr>
            <w:tcW w:w="896" w:type="pct"/>
            <w:gridSpan w:val="2"/>
            <w:vMerge w:val="continue"/>
            <w:noWrap w:val="0"/>
            <w:vAlign w:val="center"/>
          </w:tcPr>
          <w:p w14:paraId="5BA82AD0">
            <w:pPr>
              <w:jc w:val="center"/>
              <w:rPr>
                <w:rFonts w:hint="eastAsia" w:ascii="Times New Roman" w:hAnsi="Times New Roman" w:eastAsia="仿宋_GB2312" w:cs="仿宋_GB2312"/>
                <w:bCs/>
                <w:color w:val="000000"/>
                <w:sz w:val="24"/>
              </w:rPr>
            </w:pPr>
          </w:p>
        </w:tc>
        <w:tc>
          <w:tcPr>
            <w:tcW w:w="896" w:type="pct"/>
            <w:gridSpan w:val="3"/>
            <w:noWrap w:val="0"/>
            <w:vAlign w:val="center"/>
          </w:tcPr>
          <w:p w14:paraId="752A27B8">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中级职称人员</w:t>
            </w:r>
          </w:p>
        </w:tc>
        <w:tc>
          <w:tcPr>
            <w:tcW w:w="896" w:type="pct"/>
            <w:gridSpan w:val="3"/>
            <w:noWrap w:val="0"/>
            <w:vAlign w:val="center"/>
          </w:tcPr>
          <w:p w14:paraId="77535355">
            <w:pPr>
              <w:jc w:val="center"/>
              <w:rPr>
                <w:rFonts w:hint="eastAsia" w:ascii="Times New Roman" w:hAnsi="Times New Roman" w:eastAsia="仿宋_GB2312" w:cs="仿宋_GB2312"/>
                <w:bCs/>
                <w:color w:val="000000"/>
                <w:sz w:val="24"/>
              </w:rPr>
            </w:pPr>
          </w:p>
        </w:tc>
      </w:tr>
      <w:tr w14:paraId="6167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67" w:type="pct"/>
            <w:noWrap w:val="0"/>
            <w:vAlign w:val="center"/>
          </w:tcPr>
          <w:p w14:paraId="432DD503">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开户银行</w:t>
            </w:r>
          </w:p>
        </w:tc>
        <w:tc>
          <w:tcPr>
            <w:tcW w:w="1345" w:type="pct"/>
            <w:gridSpan w:val="3"/>
            <w:noWrap w:val="0"/>
            <w:vAlign w:val="center"/>
          </w:tcPr>
          <w:p w14:paraId="05BAF438">
            <w:pPr>
              <w:jc w:val="center"/>
              <w:rPr>
                <w:rFonts w:hint="eastAsia" w:ascii="Times New Roman" w:hAnsi="Times New Roman" w:eastAsia="仿宋_GB2312" w:cs="仿宋_GB2312"/>
                <w:bCs/>
                <w:color w:val="000000"/>
                <w:sz w:val="24"/>
              </w:rPr>
            </w:pPr>
          </w:p>
        </w:tc>
        <w:tc>
          <w:tcPr>
            <w:tcW w:w="896" w:type="pct"/>
            <w:gridSpan w:val="2"/>
            <w:vMerge w:val="continue"/>
            <w:noWrap w:val="0"/>
            <w:vAlign w:val="center"/>
          </w:tcPr>
          <w:p w14:paraId="335DA01D">
            <w:pPr>
              <w:jc w:val="center"/>
              <w:rPr>
                <w:rFonts w:hint="eastAsia" w:ascii="Times New Roman" w:hAnsi="Times New Roman" w:eastAsia="仿宋_GB2312" w:cs="仿宋_GB2312"/>
                <w:bCs/>
                <w:color w:val="000000"/>
                <w:sz w:val="24"/>
              </w:rPr>
            </w:pPr>
          </w:p>
        </w:tc>
        <w:tc>
          <w:tcPr>
            <w:tcW w:w="896" w:type="pct"/>
            <w:gridSpan w:val="3"/>
            <w:noWrap w:val="0"/>
            <w:vAlign w:val="center"/>
          </w:tcPr>
          <w:p w14:paraId="2EA2EEE9">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初级职称人员</w:t>
            </w:r>
          </w:p>
        </w:tc>
        <w:tc>
          <w:tcPr>
            <w:tcW w:w="896" w:type="pct"/>
            <w:gridSpan w:val="3"/>
            <w:noWrap w:val="0"/>
            <w:vAlign w:val="center"/>
          </w:tcPr>
          <w:p w14:paraId="5BDB43F9">
            <w:pPr>
              <w:jc w:val="center"/>
              <w:rPr>
                <w:rFonts w:hint="eastAsia" w:ascii="Times New Roman" w:hAnsi="Times New Roman" w:eastAsia="仿宋_GB2312" w:cs="仿宋_GB2312"/>
                <w:bCs/>
                <w:color w:val="000000"/>
                <w:sz w:val="24"/>
              </w:rPr>
            </w:pPr>
          </w:p>
        </w:tc>
      </w:tr>
      <w:tr w14:paraId="500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7" w:type="pct"/>
            <w:noWrap w:val="0"/>
            <w:vAlign w:val="center"/>
          </w:tcPr>
          <w:p w14:paraId="7B590EAA">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账号</w:t>
            </w:r>
          </w:p>
        </w:tc>
        <w:tc>
          <w:tcPr>
            <w:tcW w:w="1345" w:type="pct"/>
            <w:gridSpan w:val="3"/>
            <w:noWrap w:val="0"/>
            <w:vAlign w:val="center"/>
          </w:tcPr>
          <w:p w14:paraId="795E6FF2">
            <w:pPr>
              <w:jc w:val="center"/>
              <w:rPr>
                <w:rFonts w:hint="eastAsia" w:ascii="Times New Roman" w:hAnsi="Times New Roman" w:eastAsia="仿宋_GB2312" w:cs="仿宋_GB2312"/>
                <w:bCs/>
                <w:color w:val="000000"/>
                <w:sz w:val="24"/>
              </w:rPr>
            </w:pPr>
          </w:p>
        </w:tc>
        <w:tc>
          <w:tcPr>
            <w:tcW w:w="896" w:type="pct"/>
            <w:gridSpan w:val="2"/>
            <w:vMerge w:val="continue"/>
            <w:noWrap w:val="0"/>
            <w:vAlign w:val="center"/>
          </w:tcPr>
          <w:p w14:paraId="386F1E64">
            <w:pPr>
              <w:jc w:val="center"/>
              <w:rPr>
                <w:rFonts w:hint="eastAsia" w:ascii="Times New Roman" w:hAnsi="Times New Roman" w:eastAsia="仿宋_GB2312" w:cs="仿宋_GB2312"/>
                <w:bCs/>
                <w:color w:val="000000"/>
                <w:sz w:val="24"/>
              </w:rPr>
            </w:pPr>
          </w:p>
        </w:tc>
        <w:tc>
          <w:tcPr>
            <w:tcW w:w="896" w:type="pct"/>
            <w:gridSpan w:val="3"/>
            <w:noWrap w:val="0"/>
            <w:vAlign w:val="center"/>
          </w:tcPr>
          <w:p w14:paraId="45B963D2">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技工</w:t>
            </w:r>
          </w:p>
        </w:tc>
        <w:tc>
          <w:tcPr>
            <w:tcW w:w="896" w:type="pct"/>
            <w:gridSpan w:val="3"/>
            <w:noWrap w:val="0"/>
            <w:vAlign w:val="center"/>
          </w:tcPr>
          <w:p w14:paraId="54AE08A6">
            <w:pPr>
              <w:jc w:val="center"/>
              <w:rPr>
                <w:rFonts w:hint="eastAsia" w:ascii="Times New Roman" w:hAnsi="Times New Roman" w:eastAsia="仿宋_GB2312" w:cs="仿宋_GB2312"/>
                <w:bCs/>
                <w:color w:val="000000"/>
                <w:sz w:val="24"/>
              </w:rPr>
            </w:pPr>
          </w:p>
        </w:tc>
      </w:tr>
      <w:tr w14:paraId="03FD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967" w:type="pct"/>
            <w:noWrap w:val="0"/>
            <w:vAlign w:val="center"/>
          </w:tcPr>
          <w:p w14:paraId="2CD2425F">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经营范围</w:t>
            </w:r>
          </w:p>
        </w:tc>
        <w:tc>
          <w:tcPr>
            <w:tcW w:w="4033" w:type="pct"/>
            <w:gridSpan w:val="11"/>
            <w:noWrap w:val="0"/>
            <w:vAlign w:val="center"/>
          </w:tcPr>
          <w:p w14:paraId="04B14DA9">
            <w:pPr>
              <w:jc w:val="center"/>
              <w:rPr>
                <w:rFonts w:hint="eastAsia" w:ascii="Times New Roman" w:hAnsi="Times New Roman" w:eastAsia="仿宋_GB2312" w:cs="仿宋_GB2312"/>
                <w:bCs/>
                <w:color w:val="000000"/>
                <w:sz w:val="24"/>
              </w:rPr>
            </w:pPr>
          </w:p>
        </w:tc>
      </w:tr>
      <w:tr w14:paraId="6AC5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67" w:type="pct"/>
            <w:noWrap w:val="0"/>
            <w:vAlign w:val="center"/>
          </w:tcPr>
          <w:p w14:paraId="608DAF01">
            <w:pPr>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备注</w:t>
            </w:r>
          </w:p>
        </w:tc>
        <w:tc>
          <w:tcPr>
            <w:tcW w:w="4033" w:type="pct"/>
            <w:gridSpan w:val="11"/>
            <w:noWrap w:val="0"/>
            <w:vAlign w:val="center"/>
          </w:tcPr>
          <w:p w14:paraId="3513470F">
            <w:pPr>
              <w:jc w:val="center"/>
              <w:rPr>
                <w:rFonts w:hint="eastAsia" w:ascii="Times New Roman" w:hAnsi="Times New Roman" w:eastAsia="仿宋_GB2312" w:cs="仿宋_GB2312"/>
                <w:bCs/>
                <w:color w:val="000000"/>
                <w:sz w:val="24"/>
              </w:rPr>
            </w:pPr>
          </w:p>
        </w:tc>
      </w:tr>
    </w:tbl>
    <w:p w14:paraId="0726505D">
      <w:pPr>
        <w:adjustRightInd w:val="0"/>
        <w:spacing w:line="400" w:lineRule="exact"/>
        <w:jc w:val="left"/>
        <w:rPr>
          <w:rFonts w:hint="eastAsia" w:ascii="Times New Roman" w:hAnsi="Times New Roman" w:eastAsia="仿宋_GB2312" w:cs="仿宋_GB2312"/>
          <w:color w:val="000000"/>
          <w:sz w:val="24"/>
          <w:lang w:val="en-US" w:eastAsia="zh-CN"/>
        </w:rPr>
      </w:pPr>
    </w:p>
    <w:p w14:paraId="091CAAF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bookmarkStart w:id="65" w:name="_Toc16696"/>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35C4FAA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3C846EC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3D19F2D6">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sz w:val="32"/>
          <w:szCs w:val="32"/>
        </w:rPr>
      </w:pPr>
      <w:r>
        <w:rPr>
          <w:rFonts w:hint="eastAsia" w:ascii="Times New Roman" w:hAnsi="Times New Roman" w:eastAsia="仿宋_GB2312" w:cs="仿宋_GB2312"/>
          <w:b/>
          <w:bCs/>
          <w:spacing w:val="-1"/>
          <w:sz w:val="32"/>
          <w:szCs w:val="32"/>
        </w:rPr>
        <w:br w:type="page"/>
      </w:r>
      <w:bookmarkStart w:id="66" w:name="_Toc27607"/>
      <w:bookmarkStart w:id="67" w:name="_Toc90"/>
      <w:r>
        <w:rPr>
          <w:rFonts w:hint="eastAsia" w:ascii="Times New Roman" w:hAnsi="Times New Roman" w:eastAsia="仿宋_GB2312" w:cs="仿宋_GB2312"/>
          <w:b/>
          <w:bCs/>
          <w:spacing w:val="-1"/>
          <w:sz w:val="32"/>
          <w:szCs w:val="32"/>
          <w:lang w:val="en-US" w:eastAsia="zh-CN"/>
        </w:rPr>
        <w:t>八、</w:t>
      </w:r>
      <w:r>
        <w:rPr>
          <w:rFonts w:hint="eastAsia" w:ascii="Times New Roman" w:hAnsi="Times New Roman" w:eastAsia="仿宋_GB2312" w:cs="仿宋_GB2312"/>
          <w:b/>
          <w:sz w:val="32"/>
          <w:szCs w:val="32"/>
        </w:rPr>
        <w:t>评价组成员绩效评价工作业绩一览表</w:t>
      </w:r>
      <w:bookmarkEnd w:id="66"/>
      <w:bookmarkEnd w:id="67"/>
    </w:p>
    <w:p w14:paraId="1AD0E941">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sz w:val="32"/>
          <w:szCs w:val="32"/>
        </w:rPr>
      </w:pPr>
    </w:p>
    <w:p w14:paraId="5FA5E9AE">
      <w:pPr>
        <w:widowControl/>
        <w:spacing w:line="400" w:lineRule="exact"/>
        <w:ind w:firstLine="480" w:firstLineChars="200"/>
        <w:jc w:val="left"/>
        <w:rPr>
          <w:rFonts w:hint="eastAsia" w:ascii="Times New Roman" w:hAnsi="Times New Roman" w:eastAsia="仿宋_GB2312" w:cs="仿宋_GB2312"/>
          <w:kern w:val="0"/>
          <w:sz w:val="24"/>
        </w:rPr>
      </w:pPr>
      <w:r>
        <w:rPr>
          <w:rFonts w:hint="eastAsia" w:ascii="Times New Roman" w:hAnsi="Times New Roman" w:eastAsia="仿宋_GB2312" w:cs="仿宋_GB2312"/>
          <w:kern w:val="0"/>
          <w:sz w:val="24"/>
        </w:rPr>
        <w:t>采购项目名称：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53"/>
        <w:gridCol w:w="1453"/>
        <w:gridCol w:w="1453"/>
        <w:gridCol w:w="1453"/>
        <w:gridCol w:w="1453"/>
        <w:gridCol w:w="1454"/>
      </w:tblGrid>
      <w:tr w14:paraId="781406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547" w:hRule="atLeast"/>
          <w:jc w:val="center"/>
        </w:trPr>
        <w:tc>
          <w:tcPr>
            <w:tcW w:w="1453" w:type="dxa"/>
            <w:tcBorders>
              <w:top w:val="single" w:color="auto" w:sz="4" w:space="0"/>
            </w:tcBorders>
            <w:noWrap w:val="0"/>
            <w:vAlign w:val="center"/>
          </w:tcPr>
          <w:p w14:paraId="2E191809">
            <w:pPr>
              <w:widowControl/>
              <w:spacing w:line="400" w:lineRule="exact"/>
              <w:jc w:val="center"/>
              <w:rPr>
                <w:rFonts w:hint="eastAsia" w:ascii="Times New Roman" w:hAnsi="Times New Roman" w:eastAsia="仿宋_GB2312" w:cs="仿宋_GB2312"/>
                <w:kern w:val="0"/>
                <w:sz w:val="24"/>
              </w:rPr>
            </w:pPr>
            <w:r>
              <w:rPr>
                <w:rFonts w:hint="eastAsia" w:ascii="Times New Roman" w:hAnsi="Times New Roman" w:eastAsia="仿宋_GB2312" w:cs="仿宋_GB2312"/>
                <w:kern w:val="0"/>
                <w:sz w:val="24"/>
              </w:rPr>
              <w:t>成员身份（组长/成员）</w:t>
            </w:r>
          </w:p>
        </w:tc>
        <w:tc>
          <w:tcPr>
            <w:tcW w:w="1453" w:type="dxa"/>
            <w:tcBorders>
              <w:top w:val="single" w:color="auto" w:sz="4" w:space="0"/>
            </w:tcBorders>
            <w:noWrap w:val="0"/>
            <w:vAlign w:val="center"/>
          </w:tcPr>
          <w:p w14:paraId="78AE4F2C">
            <w:pPr>
              <w:widowControl/>
              <w:spacing w:line="400" w:lineRule="exact"/>
              <w:jc w:val="center"/>
              <w:rPr>
                <w:rFonts w:hint="eastAsia" w:ascii="Times New Roman" w:hAnsi="Times New Roman" w:eastAsia="仿宋_GB2312" w:cs="仿宋_GB2312"/>
                <w:kern w:val="0"/>
                <w:sz w:val="24"/>
              </w:rPr>
            </w:pPr>
            <w:r>
              <w:rPr>
                <w:rFonts w:hint="eastAsia" w:ascii="Times New Roman" w:hAnsi="Times New Roman" w:eastAsia="仿宋_GB2312" w:cs="仿宋_GB2312"/>
                <w:kern w:val="0"/>
                <w:sz w:val="24"/>
              </w:rPr>
              <w:t>姓名</w:t>
            </w:r>
          </w:p>
        </w:tc>
        <w:tc>
          <w:tcPr>
            <w:tcW w:w="1453" w:type="dxa"/>
            <w:tcBorders>
              <w:top w:val="single" w:color="auto" w:sz="4" w:space="0"/>
            </w:tcBorders>
            <w:noWrap w:val="0"/>
            <w:vAlign w:val="center"/>
          </w:tcPr>
          <w:p w14:paraId="75F5080E">
            <w:pPr>
              <w:widowControl/>
              <w:spacing w:line="400" w:lineRule="exact"/>
              <w:jc w:val="center"/>
              <w:rPr>
                <w:rFonts w:hint="eastAsia" w:ascii="Times New Roman" w:hAnsi="Times New Roman" w:eastAsia="仿宋_GB2312" w:cs="仿宋_GB2312"/>
                <w:kern w:val="0"/>
                <w:sz w:val="24"/>
              </w:rPr>
            </w:pPr>
            <w:r>
              <w:rPr>
                <w:rFonts w:hint="eastAsia" w:ascii="Times New Roman" w:hAnsi="Times New Roman" w:eastAsia="仿宋_GB2312" w:cs="仿宋_GB2312"/>
                <w:kern w:val="0"/>
                <w:sz w:val="24"/>
              </w:rPr>
              <w:t>委托单位名称</w:t>
            </w:r>
          </w:p>
        </w:tc>
        <w:tc>
          <w:tcPr>
            <w:tcW w:w="1453" w:type="dxa"/>
            <w:tcBorders>
              <w:top w:val="single" w:color="auto" w:sz="4" w:space="0"/>
            </w:tcBorders>
            <w:noWrap w:val="0"/>
            <w:vAlign w:val="center"/>
          </w:tcPr>
          <w:p w14:paraId="31B0D8C1">
            <w:pPr>
              <w:widowControl/>
              <w:spacing w:line="400" w:lineRule="exact"/>
              <w:jc w:val="center"/>
              <w:rPr>
                <w:rFonts w:hint="eastAsia" w:ascii="Times New Roman" w:hAnsi="Times New Roman" w:eastAsia="仿宋_GB2312" w:cs="仿宋_GB2312"/>
                <w:kern w:val="0"/>
                <w:sz w:val="24"/>
              </w:rPr>
            </w:pPr>
            <w:r>
              <w:rPr>
                <w:rFonts w:hint="eastAsia" w:ascii="Times New Roman" w:hAnsi="Times New Roman" w:eastAsia="仿宋_GB2312" w:cs="仿宋_GB2312"/>
                <w:kern w:val="0"/>
                <w:sz w:val="24"/>
              </w:rPr>
              <w:t>项目名称</w:t>
            </w:r>
          </w:p>
        </w:tc>
        <w:tc>
          <w:tcPr>
            <w:tcW w:w="1453" w:type="dxa"/>
            <w:tcBorders>
              <w:top w:val="single" w:color="auto" w:sz="4" w:space="0"/>
            </w:tcBorders>
            <w:noWrap w:val="0"/>
            <w:vAlign w:val="center"/>
          </w:tcPr>
          <w:p w14:paraId="4CD88D5F">
            <w:pPr>
              <w:widowControl/>
              <w:spacing w:line="400" w:lineRule="exact"/>
              <w:jc w:val="center"/>
              <w:rPr>
                <w:rFonts w:hint="eastAsia" w:ascii="Times New Roman" w:hAnsi="Times New Roman" w:eastAsia="仿宋_GB2312" w:cs="仿宋_GB2312"/>
                <w:kern w:val="0"/>
                <w:sz w:val="24"/>
              </w:rPr>
            </w:pPr>
            <w:r>
              <w:rPr>
                <w:rFonts w:hint="eastAsia" w:ascii="Times New Roman" w:hAnsi="Times New Roman" w:eastAsia="仿宋_GB2312" w:cs="仿宋_GB2312"/>
                <w:kern w:val="0"/>
                <w:sz w:val="24"/>
              </w:rPr>
              <w:t>完成时间</w:t>
            </w:r>
          </w:p>
        </w:tc>
        <w:tc>
          <w:tcPr>
            <w:tcW w:w="1454" w:type="dxa"/>
            <w:tcBorders>
              <w:top w:val="single" w:color="auto" w:sz="4" w:space="0"/>
              <w:left w:val="single" w:color="auto" w:sz="4" w:space="0"/>
            </w:tcBorders>
            <w:noWrap w:val="0"/>
            <w:vAlign w:val="center"/>
          </w:tcPr>
          <w:p w14:paraId="255E151A">
            <w:pPr>
              <w:widowControl/>
              <w:spacing w:line="400" w:lineRule="exact"/>
              <w:jc w:val="center"/>
              <w:rPr>
                <w:rFonts w:hint="eastAsia" w:ascii="Times New Roman" w:hAnsi="Times New Roman" w:eastAsia="仿宋_GB2312" w:cs="仿宋_GB2312"/>
                <w:kern w:val="0"/>
                <w:sz w:val="24"/>
              </w:rPr>
            </w:pPr>
            <w:r>
              <w:rPr>
                <w:rFonts w:hint="eastAsia" w:ascii="Times New Roman" w:hAnsi="Times New Roman" w:eastAsia="仿宋_GB2312" w:cs="仿宋_GB2312"/>
                <w:kern w:val="0"/>
                <w:sz w:val="24"/>
              </w:rPr>
              <w:t>项目简介</w:t>
            </w:r>
          </w:p>
        </w:tc>
      </w:tr>
      <w:tr w14:paraId="67F1AF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0F5A6C72">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C1D3FFC">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42E35C99">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3C98809D">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456953FC">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11A23FCB">
            <w:pPr>
              <w:widowControl/>
              <w:spacing w:line="400" w:lineRule="exact"/>
              <w:ind w:firstLine="480" w:firstLineChars="200"/>
              <w:jc w:val="center"/>
              <w:rPr>
                <w:rFonts w:hint="eastAsia" w:ascii="Times New Roman" w:hAnsi="Times New Roman" w:eastAsia="仿宋_GB2312" w:cs="仿宋_GB2312"/>
                <w:kern w:val="0"/>
                <w:sz w:val="24"/>
              </w:rPr>
            </w:pPr>
          </w:p>
        </w:tc>
      </w:tr>
      <w:tr w14:paraId="2235E4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34608A3D">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1826D65F">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7FE838A">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65A4DBDE">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6552207C">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60A63A28">
            <w:pPr>
              <w:widowControl/>
              <w:spacing w:line="400" w:lineRule="exact"/>
              <w:ind w:firstLine="480" w:firstLineChars="200"/>
              <w:jc w:val="center"/>
              <w:rPr>
                <w:rFonts w:hint="eastAsia" w:ascii="Times New Roman" w:hAnsi="Times New Roman" w:eastAsia="仿宋_GB2312" w:cs="仿宋_GB2312"/>
                <w:kern w:val="0"/>
                <w:sz w:val="24"/>
              </w:rPr>
            </w:pPr>
          </w:p>
        </w:tc>
      </w:tr>
      <w:tr w14:paraId="5A60B2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7C6330C8">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108858BC">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6BF839DF">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011E170">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74579849">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04C68813">
            <w:pPr>
              <w:widowControl/>
              <w:spacing w:line="400" w:lineRule="exact"/>
              <w:ind w:firstLine="480" w:firstLineChars="200"/>
              <w:jc w:val="center"/>
              <w:rPr>
                <w:rFonts w:hint="eastAsia" w:ascii="Times New Roman" w:hAnsi="Times New Roman" w:eastAsia="仿宋_GB2312" w:cs="仿宋_GB2312"/>
                <w:kern w:val="0"/>
                <w:sz w:val="24"/>
              </w:rPr>
            </w:pPr>
          </w:p>
        </w:tc>
      </w:tr>
      <w:tr w14:paraId="3E9311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tcBorders>
              <w:right w:val="single" w:color="auto" w:sz="4" w:space="0"/>
            </w:tcBorders>
            <w:noWrap w:val="0"/>
            <w:vAlign w:val="center"/>
          </w:tcPr>
          <w:p w14:paraId="19FA593C">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right w:val="single" w:color="auto" w:sz="4" w:space="0"/>
            </w:tcBorders>
            <w:noWrap w:val="0"/>
            <w:vAlign w:val="center"/>
          </w:tcPr>
          <w:p w14:paraId="7559DE77">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left w:val="single" w:color="auto" w:sz="4" w:space="0"/>
              <w:right w:val="single" w:color="auto" w:sz="4" w:space="0"/>
            </w:tcBorders>
            <w:noWrap w:val="0"/>
            <w:vAlign w:val="center"/>
          </w:tcPr>
          <w:p w14:paraId="6E4EF366">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left w:val="single" w:color="auto" w:sz="4" w:space="0"/>
              <w:right w:val="single" w:color="auto" w:sz="4" w:space="0"/>
            </w:tcBorders>
            <w:noWrap w:val="0"/>
            <w:vAlign w:val="center"/>
          </w:tcPr>
          <w:p w14:paraId="4883494E">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left w:val="single" w:color="auto" w:sz="4" w:space="0"/>
              <w:right w:val="single" w:color="auto" w:sz="4" w:space="0"/>
            </w:tcBorders>
            <w:noWrap w:val="0"/>
            <w:vAlign w:val="center"/>
          </w:tcPr>
          <w:p w14:paraId="66906AFD">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46F1AF06">
            <w:pPr>
              <w:widowControl/>
              <w:spacing w:line="400" w:lineRule="exact"/>
              <w:ind w:firstLine="480" w:firstLineChars="200"/>
              <w:jc w:val="center"/>
              <w:rPr>
                <w:rFonts w:hint="eastAsia" w:ascii="Times New Roman" w:hAnsi="Times New Roman" w:eastAsia="仿宋_GB2312" w:cs="仿宋_GB2312"/>
                <w:kern w:val="0"/>
                <w:sz w:val="24"/>
              </w:rPr>
            </w:pPr>
          </w:p>
        </w:tc>
      </w:tr>
      <w:tr w14:paraId="7257B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2D1EBEDC">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7C441E4">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3D868BD8">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2F821FD6">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1B60C1EB">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069E55B0">
            <w:pPr>
              <w:widowControl/>
              <w:spacing w:line="400" w:lineRule="exact"/>
              <w:ind w:firstLine="480" w:firstLineChars="200"/>
              <w:jc w:val="center"/>
              <w:rPr>
                <w:rFonts w:hint="eastAsia" w:ascii="Times New Roman" w:hAnsi="Times New Roman" w:eastAsia="仿宋_GB2312" w:cs="仿宋_GB2312"/>
                <w:kern w:val="0"/>
                <w:sz w:val="24"/>
              </w:rPr>
            </w:pPr>
          </w:p>
        </w:tc>
      </w:tr>
      <w:tr w14:paraId="1BD3C6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5" w:hRule="atLeast"/>
          <w:jc w:val="center"/>
        </w:trPr>
        <w:tc>
          <w:tcPr>
            <w:tcW w:w="1453" w:type="dxa"/>
            <w:noWrap w:val="0"/>
            <w:vAlign w:val="center"/>
          </w:tcPr>
          <w:p w14:paraId="04C21B1E">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398BB0E0">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0E13C808">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3F2F5C85">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noWrap w:val="0"/>
            <w:vAlign w:val="center"/>
          </w:tcPr>
          <w:p w14:paraId="1F1FB2B8">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left w:val="single" w:color="auto" w:sz="4" w:space="0"/>
            </w:tcBorders>
            <w:noWrap w:val="0"/>
            <w:vAlign w:val="center"/>
          </w:tcPr>
          <w:p w14:paraId="0518683A">
            <w:pPr>
              <w:widowControl/>
              <w:spacing w:line="400" w:lineRule="exact"/>
              <w:ind w:firstLine="480" w:firstLineChars="200"/>
              <w:jc w:val="center"/>
              <w:rPr>
                <w:rFonts w:hint="eastAsia" w:ascii="Times New Roman" w:hAnsi="Times New Roman" w:eastAsia="仿宋_GB2312" w:cs="仿宋_GB2312"/>
                <w:kern w:val="0"/>
                <w:sz w:val="24"/>
              </w:rPr>
            </w:pPr>
          </w:p>
        </w:tc>
      </w:tr>
      <w:tr w14:paraId="6F98AF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2" w:hRule="atLeast"/>
          <w:jc w:val="center"/>
        </w:trPr>
        <w:tc>
          <w:tcPr>
            <w:tcW w:w="1453" w:type="dxa"/>
            <w:tcBorders>
              <w:top w:val="single" w:color="auto" w:sz="4" w:space="0"/>
              <w:bottom w:val="single" w:color="auto" w:sz="4" w:space="0"/>
            </w:tcBorders>
            <w:noWrap w:val="0"/>
            <w:vAlign w:val="center"/>
          </w:tcPr>
          <w:p w14:paraId="1218549A">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70049C4E">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64EE33D8">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4F7E06E5">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1414A855">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top w:val="single" w:color="auto" w:sz="4" w:space="0"/>
              <w:left w:val="single" w:color="auto" w:sz="4" w:space="0"/>
              <w:bottom w:val="single" w:color="auto" w:sz="4" w:space="0"/>
            </w:tcBorders>
            <w:noWrap w:val="0"/>
            <w:vAlign w:val="center"/>
          </w:tcPr>
          <w:p w14:paraId="356EEA3C">
            <w:pPr>
              <w:widowControl/>
              <w:spacing w:line="400" w:lineRule="exact"/>
              <w:ind w:firstLine="480" w:firstLineChars="200"/>
              <w:jc w:val="center"/>
              <w:rPr>
                <w:rFonts w:hint="eastAsia" w:ascii="Times New Roman" w:hAnsi="Times New Roman" w:eastAsia="仿宋_GB2312" w:cs="仿宋_GB2312"/>
                <w:kern w:val="0"/>
                <w:sz w:val="24"/>
              </w:rPr>
            </w:pPr>
          </w:p>
        </w:tc>
      </w:tr>
      <w:tr w14:paraId="55E7A0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2" w:hRule="atLeast"/>
          <w:jc w:val="center"/>
        </w:trPr>
        <w:tc>
          <w:tcPr>
            <w:tcW w:w="1453" w:type="dxa"/>
            <w:tcBorders>
              <w:top w:val="single" w:color="auto" w:sz="4" w:space="0"/>
              <w:bottom w:val="single" w:color="auto" w:sz="4" w:space="0"/>
            </w:tcBorders>
            <w:noWrap w:val="0"/>
            <w:vAlign w:val="center"/>
          </w:tcPr>
          <w:p w14:paraId="7493EC1D">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27ED0225">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265DD4CA">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2FBB756C">
            <w:pPr>
              <w:widowControl/>
              <w:spacing w:line="400" w:lineRule="exact"/>
              <w:ind w:firstLine="480" w:firstLineChars="200"/>
              <w:jc w:val="center"/>
              <w:rPr>
                <w:rFonts w:hint="eastAsia" w:ascii="Times New Roman" w:hAnsi="Times New Roman" w:eastAsia="仿宋_GB2312" w:cs="仿宋_GB2312"/>
                <w:kern w:val="0"/>
                <w:sz w:val="24"/>
              </w:rPr>
            </w:pPr>
          </w:p>
        </w:tc>
        <w:tc>
          <w:tcPr>
            <w:tcW w:w="1453" w:type="dxa"/>
            <w:tcBorders>
              <w:top w:val="single" w:color="auto" w:sz="4" w:space="0"/>
              <w:bottom w:val="single" w:color="auto" w:sz="4" w:space="0"/>
            </w:tcBorders>
            <w:noWrap w:val="0"/>
            <w:vAlign w:val="center"/>
          </w:tcPr>
          <w:p w14:paraId="3921FAAF">
            <w:pPr>
              <w:widowControl/>
              <w:spacing w:line="400" w:lineRule="exact"/>
              <w:ind w:firstLine="480" w:firstLineChars="200"/>
              <w:jc w:val="center"/>
              <w:rPr>
                <w:rFonts w:hint="eastAsia" w:ascii="Times New Roman" w:hAnsi="Times New Roman" w:eastAsia="仿宋_GB2312" w:cs="仿宋_GB2312"/>
                <w:kern w:val="0"/>
                <w:sz w:val="24"/>
              </w:rPr>
            </w:pPr>
          </w:p>
        </w:tc>
        <w:tc>
          <w:tcPr>
            <w:tcW w:w="1454" w:type="dxa"/>
            <w:tcBorders>
              <w:top w:val="single" w:color="auto" w:sz="4" w:space="0"/>
              <w:left w:val="single" w:color="auto" w:sz="4" w:space="0"/>
              <w:bottom w:val="single" w:color="auto" w:sz="4" w:space="0"/>
            </w:tcBorders>
            <w:noWrap w:val="0"/>
            <w:vAlign w:val="center"/>
          </w:tcPr>
          <w:p w14:paraId="3EAED38B">
            <w:pPr>
              <w:widowControl/>
              <w:spacing w:line="400" w:lineRule="exact"/>
              <w:ind w:firstLine="480" w:firstLineChars="200"/>
              <w:jc w:val="center"/>
              <w:rPr>
                <w:rFonts w:hint="eastAsia" w:ascii="Times New Roman" w:hAnsi="Times New Roman" w:eastAsia="仿宋_GB2312" w:cs="仿宋_GB2312"/>
                <w:kern w:val="0"/>
                <w:sz w:val="24"/>
              </w:rPr>
            </w:pPr>
          </w:p>
        </w:tc>
      </w:tr>
    </w:tbl>
    <w:p w14:paraId="1AC30069">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Times New Roman" w:hAnsi="Times New Roman" w:eastAsia="仿宋_GB2312" w:cs="仿宋_GB2312"/>
          <w:sz w:val="24"/>
        </w:rPr>
      </w:pPr>
      <w:r>
        <w:rPr>
          <w:rFonts w:hint="eastAsia" w:ascii="Times New Roman" w:hAnsi="Times New Roman" w:eastAsia="仿宋_GB2312" w:cs="仿宋_GB2312"/>
          <w:sz w:val="24"/>
        </w:rPr>
        <w:t>注：以上表格格式行可增减。</w:t>
      </w:r>
    </w:p>
    <w:p w14:paraId="44CD922A">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Times New Roman" w:hAnsi="Times New Roman" w:eastAsia="仿宋_GB2312" w:cs="仿宋_GB2312"/>
          <w:sz w:val="24"/>
        </w:rPr>
      </w:pPr>
    </w:p>
    <w:p w14:paraId="21717C2B">
      <w:pPr>
        <w:spacing w:line="400" w:lineRule="exact"/>
        <w:ind w:left="360"/>
        <w:jc w:val="center"/>
        <w:rPr>
          <w:rFonts w:hint="eastAsia" w:ascii="Times New Roman" w:hAnsi="Times New Roman" w:eastAsia="仿宋_GB2312" w:cs="仿宋_GB2312"/>
          <w:sz w:val="24"/>
        </w:rPr>
      </w:pPr>
    </w:p>
    <w:p w14:paraId="1F656B93">
      <w:pPr>
        <w:jc w:val="left"/>
        <w:rPr>
          <w:rFonts w:hint="eastAsia" w:ascii="Times New Roman" w:hAnsi="Times New Roman" w:eastAsia="仿宋_GB2312" w:cs="仿宋_GB2312"/>
        </w:rPr>
      </w:pPr>
    </w:p>
    <w:p w14:paraId="17ABA12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3AD086F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423A9BB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69E83B8A">
      <w:pPr>
        <w:adjustRightInd w:val="0"/>
        <w:spacing w:line="400" w:lineRule="exact"/>
        <w:jc w:val="left"/>
        <w:rPr>
          <w:rFonts w:hint="eastAsia" w:ascii="Times New Roman" w:hAnsi="Times New Roman" w:eastAsia="仿宋_GB2312" w:cs="仿宋_GB2312"/>
          <w:sz w:val="24"/>
          <w:u w:val="single"/>
          <w:lang w:val="en-US" w:eastAsia="zh-CN"/>
        </w:rPr>
      </w:pPr>
    </w:p>
    <w:p w14:paraId="28340FD3">
      <w:pPr>
        <w:numPr>
          <w:ilvl w:val="0"/>
          <w:numId w:val="2"/>
        </w:numPr>
        <w:tabs>
          <w:tab w:val="left" w:pos="567"/>
          <w:tab w:val="left" w:pos="709"/>
          <w:tab w:val="left" w:pos="1134"/>
        </w:tabs>
        <w:jc w:val="left"/>
        <w:rPr>
          <w:rFonts w:hint="eastAsia" w:ascii="Times New Roman" w:hAnsi="Times New Roman" w:eastAsia="仿宋_GB2312" w:cs="仿宋_GB2312"/>
          <w:b/>
          <w:sz w:val="32"/>
          <w:szCs w:val="32"/>
        </w:rPr>
        <w:sectPr>
          <w:pgSz w:w="11907" w:h="16840"/>
          <w:pgMar w:top="1418" w:right="1701" w:bottom="1418" w:left="1701" w:header="907" w:footer="851" w:gutter="0"/>
          <w:cols w:space="720" w:num="1"/>
          <w:docGrid w:type="lines" w:linePitch="312" w:charSpace="0"/>
        </w:sectPr>
      </w:pPr>
    </w:p>
    <w:p w14:paraId="53B67E5C">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sz w:val="32"/>
          <w:szCs w:val="32"/>
        </w:rPr>
      </w:pPr>
      <w:bookmarkStart w:id="68" w:name="_Toc18760"/>
      <w:bookmarkStart w:id="69" w:name="_Toc30241"/>
      <w:r>
        <w:rPr>
          <w:rFonts w:hint="eastAsia" w:ascii="Times New Roman" w:hAnsi="Times New Roman" w:eastAsia="仿宋_GB2312" w:cs="仿宋_GB2312"/>
          <w:b/>
          <w:sz w:val="32"/>
          <w:szCs w:val="32"/>
          <w:lang w:val="en-US" w:eastAsia="zh-CN"/>
        </w:rPr>
        <w:t>九、</w:t>
      </w:r>
      <w:r>
        <w:rPr>
          <w:rFonts w:hint="eastAsia" w:ascii="Times New Roman" w:hAnsi="Times New Roman" w:eastAsia="仿宋_GB2312" w:cs="仿宋_GB2312"/>
          <w:b/>
          <w:sz w:val="32"/>
          <w:szCs w:val="32"/>
        </w:rPr>
        <w:t>供应商类似项目业绩一览表</w:t>
      </w:r>
      <w:bookmarkEnd w:id="68"/>
      <w:bookmarkEnd w:id="69"/>
    </w:p>
    <w:p w14:paraId="6896DCDD">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sz w:val="32"/>
          <w:szCs w:val="32"/>
        </w:rPr>
      </w:pPr>
    </w:p>
    <w:p w14:paraId="71B69F5E">
      <w:pPr>
        <w:widowControl/>
        <w:spacing w:line="400" w:lineRule="exact"/>
        <w:ind w:firstLine="480" w:firstLineChars="200"/>
        <w:jc w:val="left"/>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采购项目名称：</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4" w:type="dxa"/>
          <w:bottom w:w="0" w:type="dxa"/>
          <w:right w:w="54" w:type="dxa"/>
        </w:tblCellMar>
      </w:tblPr>
      <w:tblGrid>
        <w:gridCol w:w="711"/>
        <w:gridCol w:w="1422"/>
        <w:gridCol w:w="1304"/>
        <w:gridCol w:w="1146"/>
        <w:gridCol w:w="1398"/>
        <w:gridCol w:w="5"/>
        <w:gridCol w:w="1581"/>
        <w:gridCol w:w="14"/>
        <w:gridCol w:w="1361"/>
        <w:gridCol w:w="11"/>
      </w:tblGrid>
      <w:tr w14:paraId="3A98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62" w:hRule="atLeast"/>
          <w:jc w:val="center"/>
        </w:trPr>
        <w:tc>
          <w:tcPr>
            <w:tcW w:w="397" w:type="pct"/>
            <w:noWrap w:val="0"/>
            <w:vAlign w:val="center"/>
          </w:tcPr>
          <w:p w14:paraId="069DC40C">
            <w:pPr>
              <w:spacing w:line="400" w:lineRule="exact"/>
              <w:ind w:firstLine="120" w:firstLineChars="50"/>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年份</w:t>
            </w:r>
          </w:p>
        </w:tc>
        <w:tc>
          <w:tcPr>
            <w:tcW w:w="794" w:type="pct"/>
            <w:noWrap w:val="0"/>
            <w:vAlign w:val="center"/>
          </w:tcPr>
          <w:p w14:paraId="78D14515">
            <w:pPr>
              <w:spacing w:line="400" w:lineRule="exact"/>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用户名称</w:t>
            </w:r>
          </w:p>
        </w:tc>
        <w:tc>
          <w:tcPr>
            <w:tcW w:w="728" w:type="pct"/>
            <w:noWrap w:val="0"/>
            <w:vAlign w:val="center"/>
          </w:tcPr>
          <w:p w14:paraId="1D039C80">
            <w:pPr>
              <w:spacing w:line="400" w:lineRule="exact"/>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项目名称</w:t>
            </w:r>
          </w:p>
        </w:tc>
        <w:tc>
          <w:tcPr>
            <w:tcW w:w="640" w:type="pct"/>
            <w:noWrap w:val="0"/>
            <w:vAlign w:val="center"/>
          </w:tcPr>
          <w:p w14:paraId="2613B890">
            <w:pPr>
              <w:spacing w:line="400" w:lineRule="exact"/>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完成时间</w:t>
            </w:r>
          </w:p>
        </w:tc>
        <w:tc>
          <w:tcPr>
            <w:tcW w:w="784" w:type="pct"/>
            <w:gridSpan w:val="2"/>
            <w:noWrap w:val="0"/>
            <w:vAlign w:val="center"/>
          </w:tcPr>
          <w:p w14:paraId="2899D6CA">
            <w:pPr>
              <w:spacing w:line="400" w:lineRule="exact"/>
              <w:ind w:firstLine="120" w:firstLineChars="50"/>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合同金额</w:t>
            </w:r>
          </w:p>
        </w:tc>
        <w:tc>
          <w:tcPr>
            <w:tcW w:w="891" w:type="pct"/>
            <w:gridSpan w:val="2"/>
            <w:noWrap w:val="0"/>
            <w:vAlign w:val="center"/>
          </w:tcPr>
          <w:p w14:paraId="105D9302">
            <w:pPr>
              <w:spacing w:line="400" w:lineRule="exact"/>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是否通过验收</w:t>
            </w:r>
          </w:p>
        </w:tc>
        <w:tc>
          <w:tcPr>
            <w:tcW w:w="766" w:type="pct"/>
            <w:gridSpan w:val="2"/>
            <w:noWrap w:val="0"/>
            <w:vAlign w:val="center"/>
          </w:tcPr>
          <w:p w14:paraId="2900924C">
            <w:pPr>
              <w:spacing w:line="400" w:lineRule="exact"/>
              <w:jc w:val="center"/>
              <w:rPr>
                <w:rFonts w:hint="eastAsia" w:ascii="Times New Roman" w:hAnsi="Times New Roman" w:eastAsia="仿宋_GB2312" w:cs="仿宋_GB2312"/>
                <w:b/>
                <w:color w:val="000000"/>
                <w:sz w:val="24"/>
                <w:szCs w:val="24"/>
              </w:rPr>
            </w:pPr>
            <w:r>
              <w:rPr>
                <w:rFonts w:hint="eastAsia" w:ascii="Times New Roman" w:hAnsi="Times New Roman" w:eastAsia="仿宋_GB2312" w:cs="仿宋_GB2312"/>
                <w:b/>
                <w:color w:val="000000"/>
                <w:sz w:val="24"/>
                <w:szCs w:val="24"/>
              </w:rPr>
              <w:t>备注</w:t>
            </w:r>
          </w:p>
        </w:tc>
      </w:tr>
      <w:tr w14:paraId="7123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62" w:hRule="atLeast"/>
          <w:jc w:val="center"/>
        </w:trPr>
        <w:tc>
          <w:tcPr>
            <w:tcW w:w="397" w:type="pct"/>
            <w:noWrap w:val="0"/>
            <w:vAlign w:val="center"/>
          </w:tcPr>
          <w:p w14:paraId="52502A66">
            <w:pPr>
              <w:spacing w:line="400" w:lineRule="exact"/>
              <w:jc w:val="center"/>
              <w:rPr>
                <w:rFonts w:hint="eastAsia" w:ascii="Times New Roman" w:hAnsi="Times New Roman" w:eastAsia="仿宋_GB2312" w:cs="仿宋_GB2312"/>
                <w:color w:val="000000"/>
                <w:sz w:val="24"/>
                <w:szCs w:val="24"/>
              </w:rPr>
            </w:pPr>
          </w:p>
        </w:tc>
        <w:tc>
          <w:tcPr>
            <w:tcW w:w="794" w:type="pct"/>
            <w:noWrap w:val="0"/>
            <w:vAlign w:val="center"/>
          </w:tcPr>
          <w:p w14:paraId="0C5E4A88">
            <w:pPr>
              <w:spacing w:line="400" w:lineRule="exact"/>
              <w:jc w:val="center"/>
              <w:rPr>
                <w:rFonts w:hint="eastAsia" w:ascii="Times New Roman" w:hAnsi="Times New Roman" w:eastAsia="仿宋_GB2312" w:cs="仿宋_GB2312"/>
                <w:color w:val="000000"/>
                <w:sz w:val="24"/>
                <w:szCs w:val="24"/>
              </w:rPr>
            </w:pPr>
          </w:p>
        </w:tc>
        <w:tc>
          <w:tcPr>
            <w:tcW w:w="728" w:type="pct"/>
            <w:noWrap w:val="0"/>
            <w:vAlign w:val="center"/>
          </w:tcPr>
          <w:p w14:paraId="5CDD9466">
            <w:pPr>
              <w:spacing w:line="400" w:lineRule="exact"/>
              <w:jc w:val="center"/>
              <w:rPr>
                <w:rFonts w:hint="eastAsia" w:ascii="Times New Roman" w:hAnsi="Times New Roman" w:eastAsia="仿宋_GB2312" w:cs="仿宋_GB2312"/>
                <w:color w:val="000000"/>
                <w:sz w:val="24"/>
                <w:szCs w:val="24"/>
              </w:rPr>
            </w:pPr>
          </w:p>
        </w:tc>
        <w:tc>
          <w:tcPr>
            <w:tcW w:w="640" w:type="pct"/>
            <w:noWrap w:val="0"/>
            <w:vAlign w:val="center"/>
          </w:tcPr>
          <w:p w14:paraId="24A82918">
            <w:pPr>
              <w:spacing w:line="400" w:lineRule="exact"/>
              <w:jc w:val="center"/>
              <w:rPr>
                <w:rFonts w:hint="eastAsia" w:ascii="Times New Roman" w:hAnsi="Times New Roman" w:eastAsia="仿宋_GB2312" w:cs="仿宋_GB2312"/>
                <w:color w:val="000000"/>
                <w:sz w:val="24"/>
                <w:szCs w:val="24"/>
              </w:rPr>
            </w:pPr>
          </w:p>
        </w:tc>
        <w:tc>
          <w:tcPr>
            <w:tcW w:w="784" w:type="pct"/>
            <w:gridSpan w:val="2"/>
            <w:noWrap w:val="0"/>
            <w:vAlign w:val="center"/>
          </w:tcPr>
          <w:p w14:paraId="41E10E3D">
            <w:pPr>
              <w:spacing w:line="400" w:lineRule="exact"/>
              <w:jc w:val="center"/>
              <w:rPr>
                <w:rFonts w:hint="eastAsia" w:ascii="Times New Roman" w:hAnsi="Times New Roman" w:eastAsia="仿宋_GB2312" w:cs="仿宋_GB2312"/>
                <w:color w:val="000000"/>
                <w:sz w:val="24"/>
                <w:szCs w:val="24"/>
              </w:rPr>
            </w:pPr>
          </w:p>
        </w:tc>
        <w:tc>
          <w:tcPr>
            <w:tcW w:w="891" w:type="pct"/>
            <w:gridSpan w:val="2"/>
            <w:noWrap w:val="0"/>
            <w:vAlign w:val="center"/>
          </w:tcPr>
          <w:p w14:paraId="18C72FAE">
            <w:pPr>
              <w:spacing w:line="400" w:lineRule="exact"/>
              <w:jc w:val="center"/>
              <w:rPr>
                <w:rFonts w:hint="eastAsia" w:ascii="Times New Roman" w:hAnsi="Times New Roman" w:eastAsia="仿宋_GB2312" w:cs="仿宋_GB2312"/>
                <w:color w:val="000000"/>
                <w:sz w:val="24"/>
                <w:szCs w:val="24"/>
              </w:rPr>
            </w:pPr>
          </w:p>
        </w:tc>
        <w:tc>
          <w:tcPr>
            <w:tcW w:w="766" w:type="pct"/>
            <w:gridSpan w:val="2"/>
            <w:noWrap w:val="0"/>
            <w:vAlign w:val="center"/>
          </w:tcPr>
          <w:p w14:paraId="1C22EF9B">
            <w:pPr>
              <w:spacing w:line="400" w:lineRule="exact"/>
              <w:jc w:val="center"/>
              <w:rPr>
                <w:rFonts w:hint="eastAsia" w:ascii="Times New Roman" w:hAnsi="Times New Roman" w:eastAsia="仿宋_GB2312" w:cs="仿宋_GB2312"/>
                <w:color w:val="000000"/>
                <w:sz w:val="24"/>
                <w:szCs w:val="24"/>
              </w:rPr>
            </w:pPr>
          </w:p>
        </w:tc>
      </w:tr>
      <w:tr w14:paraId="5B9C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62" w:hRule="atLeast"/>
          <w:jc w:val="center"/>
        </w:trPr>
        <w:tc>
          <w:tcPr>
            <w:tcW w:w="397" w:type="pct"/>
            <w:noWrap w:val="0"/>
            <w:vAlign w:val="center"/>
          </w:tcPr>
          <w:p w14:paraId="4C64BC76">
            <w:pPr>
              <w:spacing w:line="400" w:lineRule="exact"/>
              <w:jc w:val="center"/>
              <w:rPr>
                <w:rFonts w:hint="eastAsia" w:ascii="Times New Roman" w:hAnsi="Times New Roman" w:eastAsia="仿宋_GB2312" w:cs="仿宋_GB2312"/>
                <w:color w:val="000000"/>
                <w:sz w:val="24"/>
                <w:szCs w:val="24"/>
              </w:rPr>
            </w:pPr>
          </w:p>
        </w:tc>
        <w:tc>
          <w:tcPr>
            <w:tcW w:w="794" w:type="pct"/>
            <w:noWrap w:val="0"/>
            <w:vAlign w:val="center"/>
          </w:tcPr>
          <w:p w14:paraId="590ED392">
            <w:pPr>
              <w:spacing w:line="400" w:lineRule="exact"/>
              <w:jc w:val="center"/>
              <w:rPr>
                <w:rFonts w:hint="eastAsia" w:ascii="Times New Roman" w:hAnsi="Times New Roman" w:eastAsia="仿宋_GB2312" w:cs="仿宋_GB2312"/>
                <w:color w:val="000000"/>
                <w:sz w:val="24"/>
                <w:szCs w:val="24"/>
              </w:rPr>
            </w:pPr>
          </w:p>
        </w:tc>
        <w:tc>
          <w:tcPr>
            <w:tcW w:w="728" w:type="pct"/>
            <w:noWrap w:val="0"/>
            <w:vAlign w:val="center"/>
          </w:tcPr>
          <w:p w14:paraId="23F9A506">
            <w:pPr>
              <w:spacing w:line="400" w:lineRule="exact"/>
              <w:jc w:val="center"/>
              <w:rPr>
                <w:rFonts w:hint="eastAsia" w:ascii="Times New Roman" w:hAnsi="Times New Roman" w:eastAsia="仿宋_GB2312" w:cs="仿宋_GB2312"/>
                <w:color w:val="000000"/>
                <w:sz w:val="24"/>
                <w:szCs w:val="24"/>
              </w:rPr>
            </w:pPr>
          </w:p>
        </w:tc>
        <w:tc>
          <w:tcPr>
            <w:tcW w:w="640" w:type="pct"/>
            <w:noWrap w:val="0"/>
            <w:vAlign w:val="center"/>
          </w:tcPr>
          <w:p w14:paraId="70A342E3">
            <w:pPr>
              <w:spacing w:line="400" w:lineRule="exact"/>
              <w:jc w:val="center"/>
              <w:rPr>
                <w:rFonts w:hint="eastAsia" w:ascii="Times New Roman" w:hAnsi="Times New Roman" w:eastAsia="仿宋_GB2312" w:cs="仿宋_GB2312"/>
                <w:color w:val="000000"/>
                <w:sz w:val="24"/>
                <w:szCs w:val="24"/>
              </w:rPr>
            </w:pPr>
          </w:p>
        </w:tc>
        <w:tc>
          <w:tcPr>
            <w:tcW w:w="784" w:type="pct"/>
            <w:gridSpan w:val="2"/>
            <w:noWrap w:val="0"/>
            <w:vAlign w:val="center"/>
          </w:tcPr>
          <w:p w14:paraId="01A66763">
            <w:pPr>
              <w:spacing w:line="400" w:lineRule="exact"/>
              <w:jc w:val="center"/>
              <w:rPr>
                <w:rFonts w:hint="eastAsia" w:ascii="Times New Roman" w:hAnsi="Times New Roman" w:eastAsia="仿宋_GB2312" w:cs="仿宋_GB2312"/>
                <w:color w:val="000000"/>
                <w:sz w:val="24"/>
                <w:szCs w:val="24"/>
              </w:rPr>
            </w:pPr>
          </w:p>
        </w:tc>
        <w:tc>
          <w:tcPr>
            <w:tcW w:w="891" w:type="pct"/>
            <w:gridSpan w:val="2"/>
            <w:noWrap w:val="0"/>
            <w:vAlign w:val="center"/>
          </w:tcPr>
          <w:p w14:paraId="2276E5B6">
            <w:pPr>
              <w:spacing w:line="400" w:lineRule="exact"/>
              <w:jc w:val="center"/>
              <w:rPr>
                <w:rFonts w:hint="eastAsia" w:ascii="Times New Roman" w:hAnsi="Times New Roman" w:eastAsia="仿宋_GB2312" w:cs="仿宋_GB2312"/>
                <w:color w:val="000000"/>
                <w:sz w:val="24"/>
                <w:szCs w:val="24"/>
              </w:rPr>
            </w:pPr>
          </w:p>
        </w:tc>
        <w:tc>
          <w:tcPr>
            <w:tcW w:w="766" w:type="pct"/>
            <w:gridSpan w:val="2"/>
            <w:noWrap w:val="0"/>
            <w:vAlign w:val="center"/>
          </w:tcPr>
          <w:p w14:paraId="25733AE8">
            <w:pPr>
              <w:spacing w:line="400" w:lineRule="exact"/>
              <w:jc w:val="center"/>
              <w:rPr>
                <w:rFonts w:hint="eastAsia" w:ascii="Times New Roman" w:hAnsi="Times New Roman" w:eastAsia="仿宋_GB2312" w:cs="仿宋_GB2312"/>
                <w:color w:val="000000"/>
                <w:sz w:val="24"/>
                <w:szCs w:val="24"/>
              </w:rPr>
            </w:pPr>
          </w:p>
        </w:tc>
      </w:tr>
      <w:tr w14:paraId="1557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62" w:hRule="atLeast"/>
          <w:jc w:val="center"/>
        </w:trPr>
        <w:tc>
          <w:tcPr>
            <w:tcW w:w="397" w:type="pct"/>
            <w:noWrap w:val="0"/>
            <w:vAlign w:val="center"/>
          </w:tcPr>
          <w:p w14:paraId="16D8203D">
            <w:pPr>
              <w:spacing w:line="400" w:lineRule="exact"/>
              <w:jc w:val="center"/>
              <w:rPr>
                <w:rFonts w:hint="eastAsia" w:ascii="Times New Roman" w:hAnsi="Times New Roman" w:eastAsia="仿宋_GB2312" w:cs="仿宋_GB2312"/>
                <w:color w:val="000000"/>
                <w:sz w:val="24"/>
                <w:szCs w:val="24"/>
              </w:rPr>
            </w:pPr>
          </w:p>
        </w:tc>
        <w:tc>
          <w:tcPr>
            <w:tcW w:w="794" w:type="pct"/>
            <w:noWrap w:val="0"/>
            <w:vAlign w:val="center"/>
          </w:tcPr>
          <w:p w14:paraId="1E68711F">
            <w:pPr>
              <w:spacing w:line="400" w:lineRule="exact"/>
              <w:jc w:val="center"/>
              <w:rPr>
                <w:rFonts w:hint="eastAsia" w:ascii="Times New Roman" w:hAnsi="Times New Roman" w:eastAsia="仿宋_GB2312" w:cs="仿宋_GB2312"/>
                <w:color w:val="000000"/>
                <w:sz w:val="24"/>
                <w:szCs w:val="24"/>
              </w:rPr>
            </w:pPr>
          </w:p>
        </w:tc>
        <w:tc>
          <w:tcPr>
            <w:tcW w:w="728" w:type="pct"/>
            <w:noWrap w:val="0"/>
            <w:vAlign w:val="center"/>
          </w:tcPr>
          <w:p w14:paraId="54506322">
            <w:pPr>
              <w:spacing w:line="400" w:lineRule="exact"/>
              <w:jc w:val="center"/>
              <w:rPr>
                <w:rFonts w:hint="eastAsia" w:ascii="Times New Roman" w:hAnsi="Times New Roman" w:eastAsia="仿宋_GB2312" w:cs="仿宋_GB2312"/>
                <w:color w:val="000000"/>
                <w:sz w:val="24"/>
                <w:szCs w:val="24"/>
              </w:rPr>
            </w:pPr>
          </w:p>
        </w:tc>
        <w:tc>
          <w:tcPr>
            <w:tcW w:w="640" w:type="pct"/>
            <w:noWrap w:val="0"/>
            <w:vAlign w:val="center"/>
          </w:tcPr>
          <w:p w14:paraId="5AE408A6">
            <w:pPr>
              <w:spacing w:line="400" w:lineRule="exact"/>
              <w:jc w:val="center"/>
              <w:rPr>
                <w:rFonts w:hint="eastAsia" w:ascii="Times New Roman" w:hAnsi="Times New Roman" w:eastAsia="仿宋_GB2312" w:cs="仿宋_GB2312"/>
                <w:color w:val="000000"/>
                <w:sz w:val="24"/>
                <w:szCs w:val="24"/>
              </w:rPr>
            </w:pPr>
          </w:p>
        </w:tc>
        <w:tc>
          <w:tcPr>
            <w:tcW w:w="784" w:type="pct"/>
            <w:gridSpan w:val="2"/>
            <w:noWrap w:val="0"/>
            <w:vAlign w:val="center"/>
          </w:tcPr>
          <w:p w14:paraId="2C3EE14E">
            <w:pPr>
              <w:spacing w:line="400" w:lineRule="exact"/>
              <w:jc w:val="center"/>
              <w:rPr>
                <w:rFonts w:hint="eastAsia" w:ascii="Times New Roman" w:hAnsi="Times New Roman" w:eastAsia="仿宋_GB2312" w:cs="仿宋_GB2312"/>
                <w:color w:val="000000"/>
                <w:sz w:val="24"/>
                <w:szCs w:val="24"/>
              </w:rPr>
            </w:pPr>
          </w:p>
        </w:tc>
        <w:tc>
          <w:tcPr>
            <w:tcW w:w="891" w:type="pct"/>
            <w:gridSpan w:val="2"/>
            <w:noWrap w:val="0"/>
            <w:vAlign w:val="center"/>
          </w:tcPr>
          <w:p w14:paraId="3D1FA59A">
            <w:pPr>
              <w:spacing w:line="400" w:lineRule="exact"/>
              <w:jc w:val="center"/>
              <w:rPr>
                <w:rFonts w:hint="eastAsia" w:ascii="Times New Roman" w:hAnsi="Times New Roman" w:eastAsia="仿宋_GB2312" w:cs="仿宋_GB2312"/>
                <w:color w:val="000000"/>
                <w:sz w:val="24"/>
                <w:szCs w:val="24"/>
              </w:rPr>
            </w:pPr>
          </w:p>
        </w:tc>
        <w:tc>
          <w:tcPr>
            <w:tcW w:w="766" w:type="pct"/>
            <w:gridSpan w:val="2"/>
            <w:noWrap w:val="0"/>
            <w:vAlign w:val="center"/>
          </w:tcPr>
          <w:p w14:paraId="6BA8B855">
            <w:pPr>
              <w:spacing w:line="400" w:lineRule="exact"/>
              <w:jc w:val="center"/>
              <w:rPr>
                <w:rFonts w:hint="eastAsia" w:ascii="Times New Roman" w:hAnsi="Times New Roman" w:eastAsia="仿宋_GB2312" w:cs="仿宋_GB2312"/>
                <w:color w:val="000000"/>
                <w:sz w:val="24"/>
                <w:szCs w:val="24"/>
              </w:rPr>
            </w:pPr>
          </w:p>
        </w:tc>
      </w:tr>
      <w:tr w14:paraId="742C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62" w:hRule="atLeast"/>
          <w:jc w:val="center"/>
        </w:trPr>
        <w:tc>
          <w:tcPr>
            <w:tcW w:w="397" w:type="pct"/>
            <w:noWrap w:val="0"/>
            <w:vAlign w:val="center"/>
          </w:tcPr>
          <w:p w14:paraId="3CB3BED7">
            <w:pPr>
              <w:spacing w:line="400" w:lineRule="exact"/>
              <w:jc w:val="center"/>
              <w:rPr>
                <w:rFonts w:hint="eastAsia" w:ascii="Times New Roman" w:hAnsi="Times New Roman" w:eastAsia="仿宋_GB2312" w:cs="仿宋_GB2312"/>
                <w:color w:val="000000"/>
                <w:sz w:val="24"/>
                <w:szCs w:val="24"/>
              </w:rPr>
            </w:pPr>
          </w:p>
        </w:tc>
        <w:tc>
          <w:tcPr>
            <w:tcW w:w="794" w:type="pct"/>
            <w:noWrap w:val="0"/>
            <w:vAlign w:val="center"/>
          </w:tcPr>
          <w:p w14:paraId="72657593">
            <w:pPr>
              <w:spacing w:line="400" w:lineRule="exact"/>
              <w:jc w:val="center"/>
              <w:rPr>
                <w:rFonts w:hint="eastAsia" w:ascii="Times New Roman" w:hAnsi="Times New Roman" w:eastAsia="仿宋_GB2312" w:cs="仿宋_GB2312"/>
                <w:color w:val="000000"/>
                <w:sz w:val="24"/>
                <w:szCs w:val="24"/>
              </w:rPr>
            </w:pPr>
          </w:p>
        </w:tc>
        <w:tc>
          <w:tcPr>
            <w:tcW w:w="728" w:type="pct"/>
            <w:noWrap w:val="0"/>
            <w:vAlign w:val="center"/>
          </w:tcPr>
          <w:p w14:paraId="4B0D01F2">
            <w:pPr>
              <w:spacing w:line="400" w:lineRule="exact"/>
              <w:jc w:val="center"/>
              <w:rPr>
                <w:rFonts w:hint="eastAsia" w:ascii="Times New Roman" w:hAnsi="Times New Roman" w:eastAsia="仿宋_GB2312" w:cs="仿宋_GB2312"/>
                <w:color w:val="000000"/>
                <w:sz w:val="24"/>
                <w:szCs w:val="24"/>
              </w:rPr>
            </w:pPr>
          </w:p>
        </w:tc>
        <w:tc>
          <w:tcPr>
            <w:tcW w:w="640" w:type="pct"/>
            <w:noWrap w:val="0"/>
            <w:vAlign w:val="center"/>
          </w:tcPr>
          <w:p w14:paraId="1367A682">
            <w:pPr>
              <w:spacing w:line="400" w:lineRule="exact"/>
              <w:jc w:val="center"/>
              <w:rPr>
                <w:rFonts w:hint="eastAsia" w:ascii="Times New Roman" w:hAnsi="Times New Roman" w:eastAsia="仿宋_GB2312" w:cs="仿宋_GB2312"/>
                <w:color w:val="000000"/>
                <w:sz w:val="24"/>
                <w:szCs w:val="24"/>
              </w:rPr>
            </w:pPr>
          </w:p>
        </w:tc>
        <w:tc>
          <w:tcPr>
            <w:tcW w:w="784" w:type="pct"/>
            <w:gridSpan w:val="2"/>
            <w:noWrap w:val="0"/>
            <w:vAlign w:val="center"/>
          </w:tcPr>
          <w:p w14:paraId="71985B6C">
            <w:pPr>
              <w:spacing w:line="400" w:lineRule="exact"/>
              <w:jc w:val="center"/>
              <w:rPr>
                <w:rFonts w:hint="eastAsia" w:ascii="Times New Roman" w:hAnsi="Times New Roman" w:eastAsia="仿宋_GB2312" w:cs="仿宋_GB2312"/>
                <w:color w:val="000000"/>
                <w:sz w:val="24"/>
                <w:szCs w:val="24"/>
              </w:rPr>
            </w:pPr>
          </w:p>
        </w:tc>
        <w:tc>
          <w:tcPr>
            <w:tcW w:w="891" w:type="pct"/>
            <w:gridSpan w:val="2"/>
            <w:noWrap w:val="0"/>
            <w:vAlign w:val="center"/>
          </w:tcPr>
          <w:p w14:paraId="50D5891E">
            <w:pPr>
              <w:spacing w:line="400" w:lineRule="exact"/>
              <w:jc w:val="center"/>
              <w:rPr>
                <w:rFonts w:hint="eastAsia" w:ascii="Times New Roman" w:hAnsi="Times New Roman" w:eastAsia="仿宋_GB2312" w:cs="仿宋_GB2312"/>
                <w:color w:val="000000"/>
                <w:sz w:val="24"/>
                <w:szCs w:val="24"/>
              </w:rPr>
            </w:pPr>
          </w:p>
        </w:tc>
        <w:tc>
          <w:tcPr>
            <w:tcW w:w="766" w:type="pct"/>
            <w:gridSpan w:val="2"/>
            <w:noWrap w:val="0"/>
            <w:vAlign w:val="center"/>
          </w:tcPr>
          <w:p w14:paraId="335CC2AD">
            <w:pPr>
              <w:spacing w:line="400" w:lineRule="exact"/>
              <w:jc w:val="center"/>
              <w:rPr>
                <w:rFonts w:hint="eastAsia" w:ascii="Times New Roman" w:hAnsi="Times New Roman" w:eastAsia="仿宋_GB2312" w:cs="仿宋_GB2312"/>
                <w:color w:val="000000"/>
                <w:sz w:val="24"/>
                <w:szCs w:val="24"/>
              </w:rPr>
            </w:pPr>
          </w:p>
        </w:tc>
      </w:tr>
      <w:tr w14:paraId="5310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gridAfter w:val="1"/>
          <w:wAfter w:w="6" w:type="pct"/>
          <w:cantSplit/>
          <w:trHeight w:val="662" w:hRule="atLeast"/>
          <w:jc w:val="center"/>
        </w:trPr>
        <w:tc>
          <w:tcPr>
            <w:tcW w:w="397" w:type="pct"/>
            <w:noWrap w:val="0"/>
            <w:vAlign w:val="center"/>
          </w:tcPr>
          <w:p w14:paraId="36C222D9">
            <w:pPr>
              <w:spacing w:line="400" w:lineRule="exact"/>
              <w:rPr>
                <w:rFonts w:hint="eastAsia" w:ascii="Times New Roman" w:hAnsi="Times New Roman" w:eastAsia="仿宋_GB2312" w:cs="仿宋_GB2312"/>
                <w:color w:val="000000"/>
                <w:sz w:val="24"/>
                <w:szCs w:val="24"/>
              </w:rPr>
            </w:pPr>
          </w:p>
        </w:tc>
        <w:tc>
          <w:tcPr>
            <w:tcW w:w="794" w:type="pct"/>
            <w:noWrap w:val="0"/>
            <w:vAlign w:val="center"/>
          </w:tcPr>
          <w:p w14:paraId="2E60F6A6">
            <w:pPr>
              <w:spacing w:line="400" w:lineRule="exact"/>
              <w:rPr>
                <w:rFonts w:hint="eastAsia" w:ascii="Times New Roman" w:hAnsi="Times New Roman" w:eastAsia="仿宋_GB2312" w:cs="仿宋_GB2312"/>
                <w:color w:val="000000"/>
                <w:sz w:val="24"/>
                <w:szCs w:val="24"/>
              </w:rPr>
            </w:pPr>
          </w:p>
        </w:tc>
        <w:tc>
          <w:tcPr>
            <w:tcW w:w="728" w:type="pct"/>
            <w:noWrap w:val="0"/>
            <w:vAlign w:val="center"/>
          </w:tcPr>
          <w:p w14:paraId="3D7D067F">
            <w:pPr>
              <w:spacing w:line="400" w:lineRule="exact"/>
              <w:rPr>
                <w:rFonts w:hint="eastAsia" w:ascii="Times New Roman" w:hAnsi="Times New Roman" w:eastAsia="仿宋_GB2312" w:cs="仿宋_GB2312"/>
                <w:color w:val="000000"/>
                <w:sz w:val="24"/>
                <w:szCs w:val="24"/>
              </w:rPr>
            </w:pPr>
          </w:p>
        </w:tc>
        <w:tc>
          <w:tcPr>
            <w:tcW w:w="640" w:type="pct"/>
            <w:noWrap w:val="0"/>
            <w:vAlign w:val="center"/>
          </w:tcPr>
          <w:p w14:paraId="27FC8B9C">
            <w:pPr>
              <w:spacing w:line="400" w:lineRule="exact"/>
              <w:rPr>
                <w:rFonts w:hint="eastAsia" w:ascii="Times New Roman" w:hAnsi="Times New Roman" w:eastAsia="仿宋_GB2312" w:cs="仿宋_GB2312"/>
                <w:color w:val="000000"/>
                <w:sz w:val="24"/>
                <w:szCs w:val="24"/>
              </w:rPr>
            </w:pPr>
          </w:p>
        </w:tc>
        <w:tc>
          <w:tcPr>
            <w:tcW w:w="781" w:type="pct"/>
            <w:noWrap w:val="0"/>
            <w:vAlign w:val="center"/>
          </w:tcPr>
          <w:p w14:paraId="304D630E">
            <w:pPr>
              <w:spacing w:line="400" w:lineRule="exact"/>
              <w:rPr>
                <w:rFonts w:hint="eastAsia" w:ascii="Times New Roman" w:hAnsi="Times New Roman" w:eastAsia="仿宋_GB2312" w:cs="仿宋_GB2312"/>
                <w:color w:val="000000"/>
                <w:sz w:val="24"/>
                <w:szCs w:val="24"/>
              </w:rPr>
            </w:pPr>
          </w:p>
        </w:tc>
        <w:tc>
          <w:tcPr>
            <w:tcW w:w="886" w:type="pct"/>
            <w:gridSpan w:val="2"/>
            <w:noWrap w:val="0"/>
            <w:vAlign w:val="center"/>
          </w:tcPr>
          <w:p w14:paraId="5CB0BEBD">
            <w:pPr>
              <w:spacing w:line="400" w:lineRule="exact"/>
              <w:rPr>
                <w:rFonts w:hint="eastAsia" w:ascii="Times New Roman" w:hAnsi="Times New Roman" w:eastAsia="仿宋_GB2312" w:cs="仿宋_GB2312"/>
                <w:color w:val="000000"/>
                <w:sz w:val="24"/>
                <w:szCs w:val="24"/>
              </w:rPr>
            </w:pPr>
          </w:p>
        </w:tc>
        <w:tc>
          <w:tcPr>
            <w:tcW w:w="768" w:type="pct"/>
            <w:gridSpan w:val="2"/>
            <w:noWrap w:val="0"/>
            <w:vAlign w:val="center"/>
          </w:tcPr>
          <w:p w14:paraId="1A958C87">
            <w:pPr>
              <w:spacing w:line="400" w:lineRule="exact"/>
              <w:rPr>
                <w:rFonts w:hint="eastAsia" w:ascii="Times New Roman" w:hAnsi="Times New Roman" w:eastAsia="仿宋_GB2312" w:cs="仿宋_GB2312"/>
                <w:color w:val="000000"/>
                <w:sz w:val="24"/>
                <w:szCs w:val="24"/>
              </w:rPr>
            </w:pPr>
          </w:p>
        </w:tc>
      </w:tr>
    </w:tbl>
    <w:p w14:paraId="33523D6B">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注：以上表格格式行可增减。</w:t>
      </w:r>
    </w:p>
    <w:p w14:paraId="15B90C2F">
      <w:pPr>
        <w:spacing w:line="400" w:lineRule="exact"/>
        <w:ind w:left="360"/>
        <w:jc w:val="center"/>
        <w:rPr>
          <w:rFonts w:hint="eastAsia" w:ascii="Times New Roman" w:hAnsi="Times New Roman" w:eastAsia="仿宋_GB2312" w:cs="仿宋_GB2312"/>
          <w:color w:val="000000"/>
          <w:sz w:val="24"/>
        </w:rPr>
      </w:pPr>
    </w:p>
    <w:p w14:paraId="6F5C37FE">
      <w:pPr>
        <w:jc w:val="left"/>
        <w:rPr>
          <w:rFonts w:hint="eastAsia" w:ascii="Times New Roman" w:hAnsi="Times New Roman" w:eastAsia="仿宋_GB2312" w:cs="仿宋_GB2312"/>
          <w:color w:val="000000"/>
        </w:rPr>
      </w:pPr>
    </w:p>
    <w:p w14:paraId="53B8CC1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151F7B3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214CD8B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69E934C4">
      <w:pPr>
        <w:adjustRightInd w:val="0"/>
        <w:spacing w:line="400" w:lineRule="exact"/>
        <w:jc w:val="left"/>
        <w:rPr>
          <w:rFonts w:hint="eastAsia" w:ascii="Times New Roman" w:hAnsi="Times New Roman" w:eastAsia="仿宋_GB2312" w:cs="仿宋_GB2312"/>
          <w:sz w:val="24"/>
        </w:rPr>
      </w:pPr>
    </w:p>
    <w:p w14:paraId="45CB7830">
      <w:pPr>
        <w:adjustRightInd w:val="0"/>
        <w:spacing w:line="400" w:lineRule="exact"/>
        <w:jc w:val="left"/>
        <w:rPr>
          <w:rFonts w:hint="eastAsia" w:ascii="Times New Roman" w:hAnsi="Times New Roman" w:eastAsia="仿宋_GB2312" w:cs="仿宋_GB2312"/>
          <w:sz w:val="24"/>
        </w:rPr>
      </w:pPr>
    </w:p>
    <w:p w14:paraId="6E6B3B8C">
      <w:pPr>
        <w:adjustRightInd w:val="0"/>
        <w:spacing w:line="400" w:lineRule="exact"/>
        <w:jc w:val="left"/>
        <w:rPr>
          <w:rFonts w:hint="eastAsia" w:ascii="Times New Roman" w:hAnsi="Times New Roman" w:eastAsia="仿宋_GB2312" w:cs="仿宋_GB2312"/>
          <w:sz w:val="24"/>
        </w:rPr>
      </w:pPr>
    </w:p>
    <w:p w14:paraId="25B66CCB">
      <w:pPr>
        <w:adjustRightInd w:val="0"/>
        <w:spacing w:line="400" w:lineRule="exact"/>
        <w:jc w:val="left"/>
        <w:rPr>
          <w:rFonts w:hint="eastAsia" w:ascii="Times New Roman" w:hAnsi="Times New Roman" w:eastAsia="仿宋_GB2312" w:cs="仿宋_GB2312"/>
          <w:sz w:val="24"/>
        </w:rPr>
      </w:pPr>
    </w:p>
    <w:p w14:paraId="09BDB5DE">
      <w:pPr>
        <w:adjustRightInd w:val="0"/>
        <w:spacing w:line="400" w:lineRule="exact"/>
        <w:jc w:val="left"/>
        <w:rPr>
          <w:rFonts w:hint="eastAsia" w:ascii="Times New Roman" w:hAnsi="Times New Roman" w:eastAsia="仿宋_GB2312" w:cs="仿宋_GB2312"/>
          <w:sz w:val="24"/>
        </w:rPr>
      </w:pPr>
    </w:p>
    <w:p w14:paraId="62EBDEC1">
      <w:pPr>
        <w:adjustRightInd w:val="0"/>
        <w:spacing w:line="400" w:lineRule="exact"/>
        <w:jc w:val="left"/>
        <w:rPr>
          <w:rFonts w:hint="eastAsia" w:ascii="Times New Roman" w:hAnsi="Times New Roman" w:eastAsia="仿宋_GB2312" w:cs="仿宋_GB2312"/>
          <w:sz w:val="24"/>
        </w:rPr>
      </w:pPr>
    </w:p>
    <w:p w14:paraId="57E9B8D5">
      <w:pPr>
        <w:adjustRightInd w:val="0"/>
        <w:spacing w:line="400" w:lineRule="exact"/>
        <w:jc w:val="left"/>
        <w:rPr>
          <w:rFonts w:hint="eastAsia" w:ascii="Times New Roman" w:hAnsi="Times New Roman" w:eastAsia="仿宋_GB2312" w:cs="仿宋_GB2312"/>
          <w:sz w:val="24"/>
        </w:rPr>
      </w:pPr>
    </w:p>
    <w:p w14:paraId="60A1535D">
      <w:pPr>
        <w:adjustRightInd w:val="0"/>
        <w:spacing w:line="400" w:lineRule="exact"/>
        <w:jc w:val="left"/>
        <w:rPr>
          <w:rFonts w:hint="eastAsia" w:ascii="Times New Roman" w:hAnsi="Times New Roman" w:eastAsia="仿宋_GB2312" w:cs="仿宋_GB2312"/>
          <w:sz w:val="24"/>
        </w:rPr>
      </w:pPr>
    </w:p>
    <w:p w14:paraId="186EAA5B">
      <w:pPr>
        <w:adjustRightInd w:val="0"/>
        <w:spacing w:line="400" w:lineRule="exact"/>
        <w:jc w:val="left"/>
        <w:rPr>
          <w:rFonts w:hint="eastAsia" w:ascii="Times New Roman" w:hAnsi="Times New Roman" w:eastAsia="仿宋_GB2312" w:cs="仿宋_GB2312"/>
          <w:sz w:val="24"/>
        </w:rPr>
      </w:pPr>
    </w:p>
    <w:p w14:paraId="3AA10213">
      <w:pPr>
        <w:adjustRightInd w:val="0"/>
        <w:spacing w:line="400" w:lineRule="exact"/>
        <w:jc w:val="left"/>
        <w:rPr>
          <w:rFonts w:hint="eastAsia" w:ascii="Times New Roman" w:hAnsi="Times New Roman" w:eastAsia="仿宋_GB2312" w:cs="仿宋_GB2312"/>
          <w:sz w:val="24"/>
        </w:rPr>
      </w:pPr>
    </w:p>
    <w:p w14:paraId="74AFE89F">
      <w:pPr>
        <w:adjustRightInd w:val="0"/>
        <w:spacing w:line="400" w:lineRule="exact"/>
        <w:jc w:val="left"/>
        <w:rPr>
          <w:rFonts w:hint="eastAsia" w:ascii="Times New Roman" w:hAnsi="Times New Roman" w:eastAsia="仿宋_GB2312" w:cs="仿宋_GB2312"/>
          <w:sz w:val="24"/>
        </w:rPr>
      </w:pPr>
    </w:p>
    <w:p w14:paraId="7477AA75">
      <w:pPr>
        <w:rPr>
          <w:rFonts w:hint="eastAsia" w:ascii="Times New Roman" w:hAnsi="Times New Roman" w:eastAsia="仿宋_GB2312" w:cs="仿宋_GB2312"/>
          <w:sz w:val="24"/>
        </w:rPr>
      </w:pPr>
      <w:r>
        <w:rPr>
          <w:rFonts w:hint="eastAsia" w:ascii="Times New Roman" w:hAnsi="Times New Roman" w:eastAsia="仿宋_GB2312" w:cs="仿宋_GB2312"/>
          <w:sz w:val="24"/>
        </w:rPr>
        <w:br w:type="page"/>
      </w:r>
    </w:p>
    <w:p w14:paraId="363B1214">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color w:val="000000"/>
          <w:sz w:val="32"/>
          <w:szCs w:val="32"/>
        </w:rPr>
      </w:pPr>
      <w:bookmarkStart w:id="70" w:name="_Toc1933"/>
      <w:bookmarkStart w:id="71" w:name="_Toc24785"/>
      <w:r>
        <w:rPr>
          <w:rFonts w:hint="eastAsia" w:ascii="Times New Roman" w:hAnsi="Times New Roman" w:eastAsia="仿宋_GB2312" w:cs="仿宋_GB2312"/>
          <w:b/>
          <w:color w:val="000000"/>
          <w:sz w:val="32"/>
          <w:szCs w:val="32"/>
          <w:lang w:val="en-US" w:eastAsia="zh-CN"/>
        </w:rPr>
        <w:t>十、</w:t>
      </w:r>
      <w:r>
        <w:rPr>
          <w:rFonts w:hint="eastAsia" w:ascii="Times New Roman" w:hAnsi="Times New Roman" w:eastAsia="仿宋_GB2312" w:cs="仿宋_GB2312"/>
          <w:b/>
          <w:color w:val="000000"/>
          <w:sz w:val="32"/>
          <w:szCs w:val="32"/>
        </w:rPr>
        <w:t>供应商本项目管理、技术、服务人员情况表</w:t>
      </w:r>
      <w:bookmarkEnd w:id="70"/>
      <w:bookmarkEnd w:id="71"/>
    </w:p>
    <w:p w14:paraId="081DF81F">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color w:val="000000"/>
          <w:sz w:val="32"/>
          <w:szCs w:val="32"/>
        </w:rPr>
      </w:pPr>
    </w:p>
    <w:p w14:paraId="51450612">
      <w:pPr>
        <w:widowControl/>
        <w:spacing w:line="400" w:lineRule="exact"/>
        <w:ind w:firstLine="480" w:firstLineChars="200"/>
        <w:jc w:val="left"/>
        <w:rPr>
          <w:rFonts w:hint="eastAsia" w:ascii="Times New Roman" w:hAnsi="Times New Roman" w:eastAsia="仿宋_GB2312" w:cs="仿宋_GB2312"/>
          <w:kern w:val="0"/>
          <w:sz w:val="24"/>
        </w:rPr>
      </w:pPr>
      <w:r>
        <w:rPr>
          <w:rFonts w:hint="eastAsia" w:ascii="Times New Roman" w:hAnsi="Times New Roman" w:eastAsia="仿宋_GB2312" w:cs="仿宋_GB2312"/>
          <w:kern w:val="0"/>
          <w:sz w:val="24"/>
        </w:rPr>
        <w:t>采购项目名称：</w:t>
      </w:r>
    </w:p>
    <w:tbl>
      <w:tblPr>
        <w:tblStyle w:val="14"/>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011"/>
        <w:gridCol w:w="1011"/>
        <w:gridCol w:w="1011"/>
        <w:gridCol w:w="1011"/>
        <w:gridCol w:w="1011"/>
        <w:gridCol w:w="1011"/>
        <w:gridCol w:w="1011"/>
        <w:gridCol w:w="1005"/>
      </w:tblGrid>
      <w:tr w14:paraId="024B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54" w:type="pct"/>
            <w:vMerge w:val="restart"/>
            <w:noWrap w:val="0"/>
            <w:vAlign w:val="center"/>
          </w:tcPr>
          <w:p w14:paraId="7B500F79">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类别</w:t>
            </w:r>
          </w:p>
        </w:tc>
        <w:tc>
          <w:tcPr>
            <w:tcW w:w="556" w:type="pct"/>
            <w:vMerge w:val="restart"/>
            <w:noWrap w:val="0"/>
            <w:vAlign w:val="center"/>
          </w:tcPr>
          <w:p w14:paraId="3F8C50C1">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职务</w:t>
            </w:r>
          </w:p>
        </w:tc>
        <w:tc>
          <w:tcPr>
            <w:tcW w:w="556" w:type="pct"/>
            <w:vMerge w:val="restart"/>
            <w:noWrap w:val="0"/>
            <w:vAlign w:val="center"/>
          </w:tcPr>
          <w:p w14:paraId="42A57A3F">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姓名</w:t>
            </w:r>
          </w:p>
        </w:tc>
        <w:tc>
          <w:tcPr>
            <w:tcW w:w="556" w:type="pct"/>
            <w:vMerge w:val="restart"/>
            <w:noWrap w:val="0"/>
            <w:vAlign w:val="center"/>
          </w:tcPr>
          <w:p w14:paraId="362C9AA7">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职称</w:t>
            </w:r>
          </w:p>
        </w:tc>
        <w:tc>
          <w:tcPr>
            <w:tcW w:w="556" w:type="pct"/>
            <w:vMerge w:val="restart"/>
            <w:noWrap w:val="0"/>
            <w:vAlign w:val="center"/>
          </w:tcPr>
          <w:p w14:paraId="41C3706F">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常住地</w:t>
            </w:r>
          </w:p>
        </w:tc>
        <w:tc>
          <w:tcPr>
            <w:tcW w:w="2221" w:type="pct"/>
            <w:gridSpan w:val="4"/>
            <w:noWrap w:val="0"/>
            <w:vAlign w:val="center"/>
          </w:tcPr>
          <w:p w14:paraId="7E5335D4">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相关资料</w:t>
            </w:r>
          </w:p>
        </w:tc>
      </w:tr>
      <w:tr w14:paraId="7602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54" w:type="pct"/>
            <w:vMerge w:val="continue"/>
            <w:noWrap w:val="0"/>
            <w:vAlign w:val="center"/>
          </w:tcPr>
          <w:p w14:paraId="0B3A0CD2">
            <w:pPr>
              <w:jc w:val="center"/>
              <w:rPr>
                <w:rFonts w:hint="eastAsia" w:ascii="Times New Roman" w:hAnsi="Times New Roman" w:eastAsia="仿宋_GB2312" w:cs="仿宋_GB2312"/>
                <w:sz w:val="24"/>
              </w:rPr>
            </w:pPr>
          </w:p>
        </w:tc>
        <w:tc>
          <w:tcPr>
            <w:tcW w:w="556" w:type="pct"/>
            <w:vMerge w:val="continue"/>
            <w:noWrap w:val="0"/>
            <w:vAlign w:val="center"/>
          </w:tcPr>
          <w:p w14:paraId="4CF94042">
            <w:pPr>
              <w:jc w:val="center"/>
              <w:rPr>
                <w:rFonts w:hint="eastAsia" w:ascii="Times New Roman" w:hAnsi="Times New Roman" w:eastAsia="仿宋_GB2312" w:cs="仿宋_GB2312"/>
                <w:sz w:val="24"/>
              </w:rPr>
            </w:pPr>
          </w:p>
        </w:tc>
        <w:tc>
          <w:tcPr>
            <w:tcW w:w="556" w:type="pct"/>
            <w:vMerge w:val="continue"/>
            <w:noWrap w:val="0"/>
            <w:vAlign w:val="center"/>
          </w:tcPr>
          <w:p w14:paraId="57D22E77">
            <w:pPr>
              <w:jc w:val="center"/>
              <w:rPr>
                <w:rFonts w:hint="eastAsia" w:ascii="Times New Roman" w:hAnsi="Times New Roman" w:eastAsia="仿宋_GB2312" w:cs="仿宋_GB2312"/>
                <w:sz w:val="24"/>
              </w:rPr>
            </w:pPr>
          </w:p>
        </w:tc>
        <w:tc>
          <w:tcPr>
            <w:tcW w:w="556" w:type="pct"/>
            <w:vMerge w:val="continue"/>
            <w:noWrap w:val="0"/>
            <w:vAlign w:val="center"/>
          </w:tcPr>
          <w:p w14:paraId="52513AB5">
            <w:pPr>
              <w:jc w:val="center"/>
              <w:rPr>
                <w:rFonts w:hint="eastAsia" w:ascii="Times New Roman" w:hAnsi="Times New Roman" w:eastAsia="仿宋_GB2312" w:cs="仿宋_GB2312"/>
                <w:sz w:val="24"/>
              </w:rPr>
            </w:pPr>
          </w:p>
        </w:tc>
        <w:tc>
          <w:tcPr>
            <w:tcW w:w="556" w:type="pct"/>
            <w:vMerge w:val="continue"/>
            <w:noWrap w:val="0"/>
            <w:vAlign w:val="center"/>
          </w:tcPr>
          <w:p w14:paraId="4209FB73">
            <w:pPr>
              <w:jc w:val="center"/>
              <w:rPr>
                <w:rFonts w:hint="eastAsia" w:ascii="Times New Roman" w:hAnsi="Times New Roman" w:eastAsia="仿宋_GB2312" w:cs="仿宋_GB2312"/>
                <w:sz w:val="24"/>
              </w:rPr>
            </w:pPr>
          </w:p>
        </w:tc>
        <w:tc>
          <w:tcPr>
            <w:tcW w:w="556" w:type="pct"/>
            <w:noWrap w:val="0"/>
            <w:vAlign w:val="center"/>
          </w:tcPr>
          <w:p w14:paraId="202FB5C3">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证书</w:t>
            </w:r>
          </w:p>
          <w:p w14:paraId="10F97112">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名称</w:t>
            </w:r>
          </w:p>
        </w:tc>
        <w:tc>
          <w:tcPr>
            <w:tcW w:w="556" w:type="pct"/>
            <w:noWrap w:val="0"/>
            <w:vAlign w:val="center"/>
          </w:tcPr>
          <w:p w14:paraId="3D6CB4F3">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级别</w:t>
            </w:r>
          </w:p>
        </w:tc>
        <w:tc>
          <w:tcPr>
            <w:tcW w:w="556" w:type="pct"/>
            <w:noWrap w:val="0"/>
            <w:vAlign w:val="center"/>
          </w:tcPr>
          <w:p w14:paraId="6BA4492D">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证号</w:t>
            </w:r>
          </w:p>
        </w:tc>
        <w:tc>
          <w:tcPr>
            <w:tcW w:w="553" w:type="pct"/>
            <w:noWrap w:val="0"/>
            <w:vAlign w:val="center"/>
          </w:tcPr>
          <w:p w14:paraId="52C14E43">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专业</w:t>
            </w:r>
          </w:p>
        </w:tc>
      </w:tr>
      <w:tr w14:paraId="438C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4" w:type="pct"/>
            <w:vMerge w:val="restart"/>
            <w:noWrap w:val="0"/>
            <w:vAlign w:val="center"/>
          </w:tcPr>
          <w:p w14:paraId="3439FF13">
            <w:pPr>
              <w:jc w:val="center"/>
              <w:rPr>
                <w:rFonts w:hint="eastAsia" w:ascii="Times New Roman" w:hAnsi="Times New Roman" w:eastAsia="仿宋_GB2312" w:cs="仿宋_GB2312"/>
                <w:sz w:val="24"/>
              </w:rPr>
            </w:pPr>
          </w:p>
        </w:tc>
        <w:tc>
          <w:tcPr>
            <w:tcW w:w="556" w:type="pct"/>
            <w:noWrap w:val="0"/>
            <w:vAlign w:val="top"/>
          </w:tcPr>
          <w:p w14:paraId="02A14A60">
            <w:pPr>
              <w:rPr>
                <w:rFonts w:hint="eastAsia" w:ascii="Times New Roman" w:hAnsi="Times New Roman" w:eastAsia="仿宋_GB2312" w:cs="仿宋_GB2312"/>
                <w:sz w:val="24"/>
              </w:rPr>
            </w:pPr>
          </w:p>
        </w:tc>
        <w:tc>
          <w:tcPr>
            <w:tcW w:w="556" w:type="pct"/>
            <w:noWrap w:val="0"/>
            <w:vAlign w:val="top"/>
          </w:tcPr>
          <w:p w14:paraId="658CC17E">
            <w:pPr>
              <w:rPr>
                <w:rFonts w:hint="eastAsia" w:ascii="Times New Roman" w:hAnsi="Times New Roman" w:eastAsia="仿宋_GB2312" w:cs="仿宋_GB2312"/>
                <w:sz w:val="24"/>
              </w:rPr>
            </w:pPr>
          </w:p>
        </w:tc>
        <w:tc>
          <w:tcPr>
            <w:tcW w:w="556" w:type="pct"/>
            <w:noWrap w:val="0"/>
            <w:vAlign w:val="top"/>
          </w:tcPr>
          <w:p w14:paraId="55E2273E">
            <w:pPr>
              <w:rPr>
                <w:rFonts w:hint="eastAsia" w:ascii="Times New Roman" w:hAnsi="Times New Roman" w:eastAsia="仿宋_GB2312" w:cs="仿宋_GB2312"/>
                <w:sz w:val="24"/>
              </w:rPr>
            </w:pPr>
          </w:p>
        </w:tc>
        <w:tc>
          <w:tcPr>
            <w:tcW w:w="556" w:type="pct"/>
            <w:noWrap w:val="0"/>
            <w:vAlign w:val="top"/>
          </w:tcPr>
          <w:p w14:paraId="767D78C8">
            <w:pPr>
              <w:rPr>
                <w:rFonts w:hint="eastAsia" w:ascii="Times New Roman" w:hAnsi="Times New Roman" w:eastAsia="仿宋_GB2312" w:cs="仿宋_GB2312"/>
                <w:sz w:val="24"/>
              </w:rPr>
            </w:pPr>
          </w:p>
        </w:tc>
        <w:tc>
          <w:tcPr>
            <w:tcW w:w="556" w:type="pct"/>
            <w:noWrap w:val="0"/>
            <w:vAlign w:val="top"/>
          </w:tcPr>
          <w:p w14:paraId="34E0F3DB">
            <w:pPr>
              <w:rPr>
                <w:rFonts w:hint="eastAsia" w:ascii="Times New Roman" w:hAnsi="Times New Roman" w:eastAsia="仿宋_GB2312" w:cs="仿宋_GB2312"/>
                <w:sz w:val="24"/>
              </w:rPr>
            </w:pPr>
          </w:p>
        </w:tc>
        <w:tc>
          <w:tcPr>
            <w:tcW w:w="556" w:type="pct"/>
            <w:noWrap w:val="0"/>
            <w:vAlign w:val="top"/>
          </w:tcPr>
          <w:p w14:paraId="06D8C006">
            <w:pPr>
              <w:rPr>
                <w:rFonts w:hint="eastAsia" w:ascii="Times New Roman" w:hAnsi="Times New Roman" w:eastAsia="仿宋_GB2312" w:cs="仿宋_GB2312"/>
                <w:sz w:val="24"/>
              </w:rPr>
            </w:pPr>
          </w:p>
        </w:tc>
        <w:tc>
          <w:tcPr>
            <w:tcW w:w="556" w:type="pct"/>
            <w:noWrap w:val="0"/>
            <w:vAlign w:val="top"/>
          </w:tcPr>
          <w:p w14:paraId="5315803F">
            <w:pPr>
              <w:rPr>
                <w:rFonts w:hint="eastAsia" w:ascii="Times New Roman" w:hAnsi="Times New Roman" w:eastAsia="仿宋_GB2312" w:cs="仿宋_GB2312"/>
                <w:sz w:val="24"/>
              </w:rPr>
            </w:pPr>
          </w:p>
        </w:tc>
        <w:tc>
          <w:tcPr>
            <w:tcW w:w="553" w:type="pct"/>
            <w:noWrap w:val="0"/>
            <w:vAlign w:val="top"/>
          </w:tcPr>
          <w:p w14:paraId="228D1ADA">
            <w:pPr>
              <w:rPr>
                <w:rFonts w:hint="eastAsia" w:ascii="Times New Roman" w:hAnsi="Times New Roman" w:eastAsia="仿宋_GB2312" w:cs="仿宋_GB2312"/>
                <w:sz w:val="24"/>
              </w:rPr>
            </w:pPr>
          </w:p>
        </w:tc>
      </w:tr>
      <w:tr w14:paraId="1A13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4" w:type="pct"/>
            <w:vMerge w:val="continue"/>
            <w:noWrap w:val="0"/>
            <w:vAlign w:val="center"/>
          </w:tcPr>
          <w:p w14:paraId="7CE7D7B1">
            <w:pPr>
              <w:jc w:val="center"/>
              <w:rPr>
                <w:rFonts w:hint="eastAsia" w:ascii="Times New Roman" w:hAnsi="Times New Roman" w:eastAsia="仿宋_GB2312" w:cs="仿宋_GB2312"/>
                <w:sz w:val="24"/>
              </w:rPr>
            </w:pPr>
          </w:p>
        </w:tc>
        <w:tc>
          <w:tcPr>
            <w:tcW w:w="556" w:type="pct"/>
            <w:noWrap w:val="0"/>
            <w:vAlign w:val="top"/>
          </w:tcPr>
          <w:p w14:paraId="12F38B24">
            <w:pPr>
              <w:rPr>
                <w:rFonts w:hint="eastAsia" w:ascii="Times New Roman" w:hAnsi="Times New Roman" w:eastAsia="仿宋_GB2312" w:cs="仿宋_GB2312"/>
                <w:sz w:val="24"/>
              </w:rPr>
            </w:pPr>
          </w:p>
        </w:tc>
        <w:tc>
          <w:tcPr>
            <w:tcW w:w="556" w:type="pct"/>
            <w:noWrap w:val="0"/>
            <w:vAlign w:val="top"/>
          </w:tcPr>
          <w:p w14:paraId="2DC673B3">
            <w:pPr>
              <w:rPr>
                <w:rFonts w:hint="eastAsia" w:ascii="Times New Roman" w:hAnsi="Times New Roman" w:eastAsia="仿宋_GB2312" w:cs="仿宋_GB2312"/>
                <w:sz w:val="24"/>
              </w:rPr>
            </w:pPr>
          </w:p>
        </w:tc>
        <w:tc>
          <w:tcPr>
            <w:tcW w:w="556" w:type="pct"/>
            <w:noWrap w:val="0"/>
            <w:vAlign w:val="top"/>
          </w:tcPr>
          <w:p w14:paraId="2E67E22D">
            <w:pPr>
              <w:rPr>
                <w:rFonts w:hint="eastAsia" w:ascii="Times New Roman" w:hAnsi="Times New Roman" w:eastAsia="仿宋_GB2312" w:cs="仿宋_GB2312"/>
                <w:sz w:val="24"/>
              </w:rPr>
            </w:pPr>
          </w:p>
        </w:tc>
        <w:tc>
          <w:tcPr>
            <w:tcW w:w="556" w:type="pct"/>
            <w:noWrap w:val="0"/>
            <w:vAlign w:val="top"/>
          </w:tcPr>
          <w:p w14:paraId="0049E9ED">
            <w:pPr>
              <w:rPr>
                <w:rFonts w:hint="eastAsia" w:ascii="Times New Roman" w:hAnsi="Times New Roman" w:eastAsia="仿宋_GB2312" w:cs="仿宋_GB2312"/>
                <w:sz w:val="24"/>
              </w:rPr>
            </w:pPr>
          </w:p>
        </w:tc>
        <w:tc>
          <w:tcPr>
            <w:tcW w:w="556" w:type="pct"/>
            <w:noWrap w:val="0"/>
            <w:vAlign w:val="top"/>
          </w:tcPr>
          <w:p w14:paraId="1A8ECA38">
            <w:pPr>
              <w:rPr>
                <w:rFonts w:hint="eastAsia" w:ascii="Times New Roman" w:hAnsi="Times New Roman" w:eastAsia="仿宋_GB2312" w:cs="仿宋_GB2312"/>
                <w:sz w:val="24"/>
              </w:rPr>
            </w:pPr>
          </w:p>
        </w:tc>
        <w:tc>
          <w:tcPr>
            <w:tcW w:w="556" w:type="pct"/>
            <w:noWrap w:val="0"/>
            <w:vAlign w:val="top"/>
          </w:tcPr>
          <w:p w14:paraId="0242048F">
            <w:pPr>
              <w:rPr>
                <w:rFonts w:hint="eastAsia" w:ascii="Times New Roman" w:hAnsi="Times New Roman" w:eastAsia="仿宋_GB2312" w:cs="仿宋_GB2312"/>
                <w:sz w:val="24"/>
              </w:rPr>
            </w:pPr>
          </w:p>
        </w:tc>
        <w:tc>
          <w:tcPr>
            <w:tcW w:w="556" w:type="pct"/>
            <w:noWrap w:val="0"/>
            <w:vAlign w:val="top"/>
          </w:tcPr>
          <w:p w14:paraId="3F90D6D3">
            <w:pPr>
              <w:rPr>
                <w:rFonts w:hint="eastAsia" w:ascii="Times New Roman" w:hAnsi="Times New Roman" w:eastAsia="仿宋_GB2312" w:cs="仿宋_GB2312"/>
                <w:sz w:val="24"/>
              </w:rPr>
            </w:pPr>
          </w:p>
        </w:tc>
        <w:tc>
          <w:tcPr>
            <w:tcW w:w="553" w:type="pct"/>
            <w:noWrap w:val="0"/>
            <w:vAlign w:val="top"/>
          </w:tcPr>
          <w:p w14:paraId="3580C917">
            <w:pPr>
              <w:rPr>
                <w:rFonts w:hint="eastAsia" w:ascii="Times New Roman" w:hAnsi="Times New Roman" w:eastAsia="仿宋_GB2312" w:cs="仿宋_GB2312"/>
                <w:sz w:val="24"/>
              </w:rPr>
            </w:pPr>
          </w:p>
        </w:tc>
      </w:tr>
      <w:tr w14:paraId="4A3A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54" w:type="pct"/>
            <w:vMerge w:val="continue"/>
            <w:noWrap w:val="0"/>
            <w:vAlign w:val="center"/>
          </w:tcPr>
          <w:p w14:paraId="321FDB93">
            <w:pPr>
              <w:jc w:val="center"/>
              <w:rPr>
                <w:rFonts w:hint="eastAsia" w:ascii="Times New Roman" w:hAnsi="Times New Roman" w:eastAsia="仿宋_GB2312" w:cs="仿宋_GB2312"/>
                <w:sz w:val="24"/>
              </w:rPr>
            </w:pPr>
          </w:p>
        </w:tc>
        <w:tc>
          <w:tcPr>
            <w:tcW w:w="556" w:type="pct"/>
            <w:noWrap w:val="0"/>
            <w:vAlign w:val="top"/>
          </w:tcPr>
          <w:p w14:paraId="62CB6037">
            <w:pPr>
              <w:rPr>
                <w:rFonts w:hint="eastAsia" w:ascii="Times New Roman" w:hAnsi="Times New Roman" w:eastAsia="仿宋_GB2312" w:cs="仿宋_GB2312"/>
                <w:sz w:val="24"/>
              </w:rPr>
            </w:pPr>
          </w:p>
        </w:tc>
        <w:tc>
          <w:tcPr>
            <w:tcW w:w="556" w:type="pct"/>
            <w:noWrap w:val="0"/>
            <w:vAlign w:val="top"/>
          </w:tcPr>
          <w:p w14:paraId="2736553F">
            <w:pPr>
              <w:rPr>
                <w:rFonts w:hint="eastAsia" w:ascii="Times New Roman" w:hAnsi="Times New Roman" w:eastAsia="仿宋_GB2312" w:cs="仿宋_GB2312"/>
                <w:sz w:val="24"/>
              </w:rPr>
            </w:pPr>
          </w:p>
        </w:tc>
        <w:tc>
          <w:tcPr>
            <w:tcW w:w="556" w:type="pct"/>
            <w:noWrap w:val="0"/>
            <w:vAlign w:val="top"/>
          </w:tcPr>
          <w:p w14:paraId="1EFD8450">
            <w:pPr>
              <w:rPr>
                <w:rFonts w:hint="eastAsia" w:ascii="Times New Roman" w:hAnsi="Times New Roman" w:eastAsia="仿宋_GB2312" w:cs="仿宋_GB2312"/>
                <w:sz w:val="24"/>
              </w:rPr>
            </w:pPr>
          </w:p>
        </w:tc>
        <w:tc>
          <w:tcPr>
            <w:tcW w:w="556" w:type="pct"/>
            <w:noWrap w:val="0"/>
            <w:vAlign w:val="top"/>
          </w:tcPr>
          <w:p w14:paraId="1EE401D0">
            <w:pPr>
              <w:rPr>
                <w:rFonts w:hint="eastAsia" w:ascii="Times New Roman" w:hAnsi="Times New Roman" w:eastAsia="仿宋_GB2312" w:cs="仿宋_GB2312"/>
                <w:sz w:val="24"/>
              </w:rPr>
            </w:pPr>
          </w:p>
        </w:tc>
        <w:tc>
          <w:tcPr>
            <w:tcW w:w="556" w:type="pct"/>
            <w:noWrap w:val="0"/>
            <w:vAlign w:val="top"/>
          </w:tcPr>
          <w:p w14:paraId="635DCE8E">
            <w:pPr>
              <w:rPr>
                <w:rFonts w:hint="eastAsia" w:ascii="Times New Roman" w:hAnsi="Times New Roman" w:eastAsia="仿宋_GB2312" w:cs="仿宋_GB2312"/>
                <w:sz w:val="24"/>
              </w:rPr>
            </w:pPr>
          </w:p>
        </w:tc>
        <w:tc>
          <w:tcPr>
            <w:tcW w:w="556" w:type="pct"/>
            <w:noWrap w:val="0"/>
            <w:vAlign w:val="top"/>
          </w:tcPr>
          <w:p w14:paraId="04D94A7A">
            <w:pPr>
              <w:rPr>
                <w:rFonts w:hint="eastAsia" w:ascii="Times New Roman" w:hAnsi="Times New Roman" w:eastAsia="仿宋_GB2312" w:cs="仿宋_GB2312"/>
                <w:sz w:val="24"/>
              </w:rPr>
            </w:pPr>
          </w:p>
        </w:tc>
        <w:tc>
          <w:tcPr>
            <w:tcW w:w="556" w:type="pct"/>
            <w:noWrap w:val="0"/>
            <w:vAlign w:val="top"/>
          </w:tcPr>
          <w:p w14:paraId="25335F61">
            <w:pPr>
              <w:rPr>
                <w:rFonts w:hint="eastAsia" w:ascii="Times New Roman" w:hAnsi="Times New Roman" w:eastAsia="仿宋_GB2312" w:cs="仿宋_GB2312"/>
                <w:sz w:val="24"/>
              </w:rPr>
            </w:pPr>
          </w:p>
        </w:tc>
        <w:tc>
          <w:tcPr>
            <w:tcW w:w="553" w:type="pct"/>
            <w:noWrap w:val="0"/>
            <w:vAlign w:val="top"/>
          </w:tcPr>
          <w:p w14:paraId="6EC1033C">
            <w:pPr>
              <w:rPr>
                <w:rFonts w:hint="eastAsia" w:ascii="Times New Roman" w:hAnsi="Times New Roman" w:eastAsia="仿宋_GB2312" w:cs="仿宋_GB2312"/>
                <w:sz w:val="24"/>
              </w:rPr>
            </w:pPr>
          </w:p>
        </w:tc>
      </w:tr>
      <w:tr w14:paraId="1A24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554" w:type="pct"/>
            <w:vMerge w:val="restart"/>
            <w:noWrap w:val="0"/>
            <w:vAlign w:val="center"/>
          </w:tcPr>
          <w:p w14:paraId="45015992">
            <w:pPr>
              <w:jc w:val="center"/>
              <w:rPr>
                <w:rFonts w:hint="eastAsia" w:ascii="Times New Roman" w:hAnsi="Times New Roman" w:eastAsia="仿宋_GB2312" w:cs="仿宋_GB2312"/>
                <w:sz w:val="24"/>
              </w:rPr>
            </w:pPr>
          </w:p>
        </w:tc>
        <w:tc>
          <w:tcPr>
            <w:tcW w:w="556" w:type="pct"/>
            <w:noWrap w:val="0"/>
            <w:vAlign w:val="top"/>
          </w:tcPr>
          <w:p w14:paraId="63DF9EEC">
            <w:pPr>
              <w:rPr>
                <w:rFonts w:hint="eastAsia" w:ascii="Times New Roman" w:hAnsi="Times New Roman" w:eastAsia="仿宋_GB2312" w:cs="仿宋_GB2312"/>
                <w:sz w:val="24"/>
              </w:rPr>
            </w:pPr>
          </w:p>
        </w:tc>
        <w:tc>
          <w:tcPr>
            <w:tcW w:w="556" w:type="pct"/>
            <w:noWrap w:val="0"/>
            <w:vAlign w:val="top"/>
          </w:tcPr>
          <w:p w14:paraId="6D3CB82D">
            <w:pPr>
              <w:rPr>
                <w:rFonts w:hint="eastAsia" w:ascii="Times New Roman" w:hAnsi="Times New Roman" w:eastAsia="仿宋_GB2312" w:cs="仿宋_GB2312"/>
                <w:sz w:val="24"/>
              </w:rPr>
            </w:pPr>
          </w:p>
        </w:tc>
        <w:tc>
          <w:tcPr>
            <w:tcW w:w="556" w:type="pct"/>
            <w:noWrap w:val="0"/>
            <w:vAlign w:val="top"/>
          </w:tcPr>
          <w:p w14:paraId="498A084D">
            <w:pPr>
              <w:rPr>
                <w:rFonts w:hint="eastAsia" w:ascii="Times New Roman" w:hAnsi="Times New Roman" w:eastAsia="仿宋_GB2312" w:cs="仿宋_GB2312"/>
                <w:sz w:val="24"/>
              </w:rPr>
            </w:pPr>
          </w:p>
        </w:tc>
        <w:tc>
          <w:tcPr>
            <w:tcW w:w="556" w:type="pct"/>
            <w:noWrap w:val="0"/>
            <w:vAlign w:val="top"/>
          </w:tcPr>
          <w:p w14:paraId="6C333706">
            <w:pPr>
              <w:rPr>
                <w:rFonts w:hint="eastAsia" w:ascii="Times New Roman" w:hAnsi="Times New Roman" w:eastAsia="仿宋_GB2312" w:cs="仿宋_GB2312"/>
                <w:sz w:val="24"/>
              </w:rPr>
            </w:pPr>
          </w:p>
        </w:tc>
        <w:tc>
          <w:tcPr>
            <w:tcW w:w="556" w:type="pct"/>
            <w:noWrap w:val="0"/>
            <w:vAlign w:val="top"/>
          </w:tcPr>
          <w:p w14:paraId="38AF5DA8">
            <w:pPr>
              <w:rPr>
                <w:rFonts w:hint="eastAsia" w:ascii="Times New Roman" w:hAnsi="Times New Roman" w:eastAsia="仿宋_GB2312" w:cs="仿宋_GB2312"/>
                <w:sz w:val="24"/>
              </w:rPr>
            </w:pPr>
          </w:p>
        </w:tc>
        <w:tc>
          <w:tcPr>
            <w:tcW w:w="556" w:type="pct"/>
            <w:noWrap w:val="0"/>
            <w:vAlign w:val="top"/>
          </w:tcPr>
          <w:p w14:paraId="55417E5D">
            <w:pPr>
              <w:rPr>
                <w:rFonts w:hint="eastAsia" w:ascii="Times New Roman" w:hAnsi="Times New Roman" w:eastAsia="仿宋_GB2312" w:cs="仿宋_GB2312"/>
                <w:sz w:val="24"/>
              </w:rPr>
            </w:pPr>
          </w:p>
        </w:tc>
        <w:tc>
          <w:tcPr>
            <w:tcW w:w="556" w:type="pct"/>
            <w:noWrap w:val="0"/>
            <w:vAlign w:val="top"/>
          </w:tcPr>
          <w:p w14:paraId="10089D81">
            <w:pPr>
              <w:rPr>
                <w:rFonts w:hint="eastAsia" w:ascii="Times New Roman" w:hAnsi="Times New Roman" w:eastAsia="仿宋_GB2312" w:cs="仿宋_GB2312"/>
                <w:sz w:val="24"/>
              </w:rPr>
            </w:pPr>
          </w:p>
        </w:tc>
        <w:tc>
          <w:tcPr>
            <w:tcW w:w="553" w:type="pct"/>
            <w:noWrap w:val="0"/>
            <w:vAlign w:val="top"/>
          </w:tcPr>
          <w:p w14:paraId="05E8F7A2">
            <w:pPr>
              <w:rPr>
                <w:rFonts w:hint="eastAsia" w:ascii="Times New Roman" w:hAnsi="Times New Roman" w:eastAsia="仿宋_GB2312" w:cs="仿宋_GB2312"/>
                <w:sz w:val="24"/>
              </w:rPr>
            </w:pPr>
          </w:p>
        </w:tc>
      </w:tr>
      <w:tr w14:paraId="3824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4" w:type="pct"/>
            <w:vMerge w:val="continue"/>
            <w:noWrap w:val="0"/>
            <w:vAlign w:val="center"/>
          </w:tcPr>
          <w:p w14:paraId="6EEABEF3">
            <w:pPr>
              <w:jc w:val="center"/>
              <w:rPr>
                <w:rFonts w:hint="eastAsia" w:ascii="Times New Roman" w:hAnsi="Times New Roman" w:eastAsia="仿宋_GB2312" w:cs="仿宋_GB2312"/>
                <w:sz w:val="24"/>
              </w:rPr>
            </w:pPr>
          </w:p>
        </w:tc>
        <w:tc>
          <w:tcPr>
            <w:tcW w:w="556" w:type="pct"/>
            <w:noWrap w:val="0"/>
            <w:vAlign w:val="top"/>
          </w:tcPr>
          <w:p w14:paraId="3C4A374B">
            <w:pPr>
              <w:rPr>
                <w:rFonts w:hint="eastAsia" w:ascii="Times New Roman" w:hAnsi="Times New Roman" w:eastAsia="仿宋_GB2312" w:cs="仿宋_GB2312"/>
                <w:sz w:val="24"/>
              </w:rPr>
            </w:pPr>
          </w:p>
        </w:tc>
        <w:tc>
          <w:tcPr>
            <w:tcW w:w="556" w:type="pct"/>
            <w:noWrap w:val="0"/>
            <w:vAlign w:val="top"/>
          </w:tcPr>
          <w:p w14:paraId="224B8B45">
            <w:pPr>
              <w:rPr>
                <w:rFonts w:hint="eastAsia" w:ascii="Times New Roman" w:hAnsi="Times New Roman" w:eastAsia="仿宋_GB2312" w:cs="仿宋_GB2312"/>
                <w:sz w:val="24"/>
              </w:rPr>
            </w:pPr>
          </w:p>
        </w:tc>
        <w:tc>
          <w:tcPr>
            <w:tcW w:w="556" w:type="pct"/>
            <w:noWrap w:val="0"/>
            <w:vAlign w:val="top"/>
          </w:tcPr>
          <w:p w14:paraId="2F7D7FAD">
            <w:pPr>
              <w:rPr>
                <w:rFonts w:hint="eastAsia" w:ascii="Times New Roman" w:hAnsi="Times New Roman" w:eastAsia="仿宋_GB2312" w:cs="仿宋_GB2312"/>
                <w:sz w:val="24"/>
              </w:rPr>
            </w:pPr>
          </w:p>
        </w:tc>
        <w:tc>
          <w:tcPr>
            <w:tcW w:w="556" w:type="pct"/>
            <w:noWrap w:val="0"/>
            <w:vAlign w:val="top"/>
          </w:tcPr>
          <w:p w14:paraId="1D84864E">
            <w:pPr>
              <w:rPr>
                <w:rFonts w:hint="eastAsia" w:ascii="Times New Roman" w:hAnsi="Times New Roman" w:eastAsia="仿宋_GB2312" w:cs="仿宋_GB2312"/>
                <w:sz w:val="24"/>
              </w:rPr>
            </w:pPr>
          </w:p>
        </w:tc>
        <w:tc>
          <w:tcPr>
            <w:tcW w:w="556" w:type="pct"/>
            <w:noWrap w:val="0"/>
            <w:vAlign w:val="top"/>
          </w:tcPr>
          <w:p w14:paraId="4537702D">
            <w:pPr>
              <w:rPr>
                <w:rFonts w:hint="eastAsia" w:ascii="Times New Roman" w:hAnsi="Times New Roman" w:eastAsia="仿宋_GB2312" w:cs="仿宋_GB2312"/>
                <w:sz w:val="24"/>
              </w:rPr>
            </w:pPr>
          </w:p>
        </w:tc>
        <w:tc>
          <w:tcPr>
            <w:tcW w:w="556" w:type="pct"/>
            <w:noWrap w:val="0"/>
            <w:vAlign w:val="top"/>
          </w:tcPr>
          <w:p w14:paraId="2AD6B410">
            <w:pPr>
              <w:rPr>
                <w:rFonts w:hint="eastAsia" w:ascii="Times New Roman" w:hAnsi="Times New Roman" w:eastAsia="仿宋_GB2312" w:cs="仿宋_GB2312"/>
                <w:sz w:val="24"/>
              </w:rPr>
            </w:pPr>
          </w:p>
        </w:tc>
        <w:tc>
          <w:tcPr>
            <w:tcW w:w="556" w:type="pct"/>
            <w:noWrap w:val="0"/>
            <w:vAlign w:val="top"/>
          </w:tcPr>
          <w:p w14:paraId="0787750C">
            <w:pPr>
              <w:rPr>
                <w:rFonts w:hint="eastAsia" w:ascii="Times New Roman" w:hAnsi="Times New Roman" w:eastAsia="仿宋_GB2312" w:cs="仿宋_GB2312"/>
                <w:sz w:val="24"/>
              </w:rPr>
            </w:pPr>
          </w:p>
        </w:tc>
        <w:tc>
          <w:tcPr>
            <w:tcW w:w="553" w:type="pct"/>
            <w:noWrap w:val="0"/>
            <w:vAlign w:val="top"/>
          </w:tcPr>
          <w:p w14:paraId="263CE9F2">
            <w:pPr>
              <w:rPr>
                <w:rFonts w:hint="eastAsia" w:ascii="Times New Roman" w:hAnsi="Times New Roman" w:eastAsia="仿宋_GB2312" w:cs="仿宋_GB2312"/>
                <w:sz w:val="24"/>
              </w:rPr>
            </w:pPr>
          </w:p>
        </w:tc>
      </w:tr>
      <w:tr w14:paraId="2BAE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54" w:type="pct"/>
            <w:vMerge w:val="continue"/>
            <w:noWrap w:val="0"/>
            <w:vAlign w:val="center"/>
          </w:tcPr>
          <w:p w14:paraId="4B686EA3">
            <w:pPr>
              <w:jc w:val="center"/>
              <w:rPr>
                <w:rFonts w:hint="eastAsia" w:ascii="Times New Roman" w:hAnsi="Times New Roman" w:eastAsia="仿宋_GB2312" w:cs="仿宋_GB2312"/>
                <w:sz w:val="24"/>
              </w:rPr>
            </w:pPr>
          </w:p>
        </w:tc>
        <w:tc>
          <w:tcPr>
            <w:tcW w:w="556" w:type="pct"/>
            <w:noWrap w:val="0"/>
            <w:vAlign w:val="top"/>
          </w:tcPr>
          <w:p w14:paraId="3C57E8CA">
            <w:pPr>
              <w:rPr>
                <w:rFonts w:hint="eastAsia" w:ascii="Times New Roman" w:hAnsi="Times New Roman" w:eastAsia="仿宋_GB2312" w:cs="仿宋_GB2312"/>
                <w:sz w:val="24"/>
              </w:rPr>
            </w:pPr>
          </w:p>
        </w:tc>
        <w:tc>
          <w:tcPr>
            <w:tcW w:w="556" w:type="pct"/>
            <w:noWrap w:val="0"/>
            <w:vAlign w:val="top"/>
          </w:tcPr>
          <w:p w14:paraId="0D1FD2DC">
            <w:pPr>
              <w:rPr>
                <w:rFonts w:hint="eastAsia" w:ascii="Times New Roman" w:hAnsi="Times New Roman" w:eastAsia="仿宋_GB2312" w:cs="仿宋_GB2312"/>
                <w:sz w:val="24"/>
              </w:rPr>
            </w:pPr>
          </w:p>
        </w:tc>
        <w:tc>
          <w:tcPr>
            <w:tcW w:w="556" w:type="pct"/>
            <w:noWrap w:val="0"/>
            <w:vAlign w:val="top"/>
          </w:tcPr>
          <w:p w14:paraId="045ADD72">
            <w:pPr>
              <w:rPr>
                <w:rFonts w:hint="eastAsia" w:ascii="Times New Roman" w:hAnsi="Times New Roman" w:eastAsia="仿宋_GB2312" w:cs="仿宋_GB2312"/>
                <w:sz w:val="24"/>
              </w:rPr>
            </w:pPr>
          </w:p>
        </w:tc>
        <w:tc>
          <w:tcPr>
            <w:tcW w:w="556" w:type="pct"/>
            <w:noWrap w:val="0"/>
            <w:vAlign w:val="top"/>
          </w:tcPr>
          <w:p w14:paraId="74D0B314">
            <w:pPr>
              <w:rPr>
                <w:rFonts w:hint="eastAsia" w:ascii="Times New Roman" w:hAnsi="Times New Roman" w:eastAsia="仿宋_GB2312" w:cs="仿宋_GB2312"/>
                <w:sz w:val="24"/>
              </w:rPr>
            </w:pPr>
          </w:p>
        </w:tc>
        <w:tc>
          <w:tcPr>
            <w:tcW w:w="556" w:type="pct"/>
            <w:noWrap w:val="0"/>
            <w:vAlign w:val="top"/>
          </w:tcPr>
          <w:p w14:paraId="1E1D351A">
            <w:pPr>
              <w:rPr>
                <w:rFonts w:hint="eastAsia" w:ascii="Times New Roman" w:hAnsi="Times New Roman" w:eastAsia="仿宋_GB2312" w:cs="仿宋_GB2312"/>
                <w:sz w:val="24"/>
              </w:rPr>
            </w:pPr>
          </w:p>
        </w:tc>
        <w:tc>
          <w:tcPr>
            <w:tcW w:w="556" w:type="pct"/>
            <w:noWrap w:val="0"/>
            <w:vAlign w:val="top"/>
          </w:tcPr>
          <w:p w14:paraId="01A56C31">
            <w:pPr>
              <w:rPr>
                <w:rFonts w:hint="eastAsia" w:ascii="Times New Roman" w:hAnsi="Times New Roman" w:eastAsia="仿宋_GB2312" w:cs="仿宋_GB2312"/>
                <w:sz w:val="24"/>
              </w:rPr>
            </w:pPr>
          </w:p>
        </w:tc>
        <w:tc>
          <w:tcPr>
            <w:tcW w:w="556" w:type="pct"/>
            <w:noWrap w:val="0"/>
            <w:vAlign w:val="top"/>
          </w:tcPr>
          <w:p w14:paraId="4C95DB41">
            <w:pPr>
              <w:rPr>
                <w:rFonts w:hint="eastAsia" w:ascii="Times New Roman" w:hAnsi="Times New Roman" w:eastAsia="仿宋_GB2312" w:cs="仿宋_GB2312"/>
                <w:sz w:val="24"/>
              </w:rPr>
            </w:pPr>
          </w:p>
        </w:tc>
        <w:tc>
          <w:tcPr>
            <w:tcW w:w="553" w:type="pct"/>
            <w:noWrap w:val="0"/>
            <w:vAlign w:val="top"/>
          </w:tcPr>
          <w:p w14:paraId="5C33221D">
            <w:pPr>
              <w:rPr>
                <w:rFonts w:hint="eastAsia" w:ascii="Times New Roman" w:hAnsi="Times New Roman" w:eastAsia="仿宋_GB2312" w:cs="仿宋_GB2312"/>
                <w:sz w:val="24"/>
              </w:rPr>
            </w:pPr>
          </w:p>
        </w:tc>
      </w:tr>
      <w:tr w14:paraId="337D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54" w:type="pct"/>
            <w:vMerge w:val="restart"/>
            <w:noWrap w:val="0"/>
            <w:vAlign w:val="center"/>
          </w:tcPr>
          <w:p w14:paraId="520A5758">
            <w:pPr>
              <w:jc w:val="center"/>
              <w:rPr>
                <w:rFonts w:hint="eastAsia" w:ascii="Times New Roman" w:hAnsi="Times New Roman" w:eastAsia="仿宋_GB2312" w:cs="仿宋_GB2312"/>
                <w:sz w:val="24"/>
              </w:rPr>
            </w:pPr>
          </w:p>
        </w:tc>
        <w:tc>
          <w:tcPr>
            <w:tcW w:w="556" w:type="pct"/>
            <w:noWrap w:val="0"/>
            <w:vAlign w:val="top"/>
          </w:tcPr>
          <w:p w14:paraId="6E8B2E0B">
            <w:pPr>
              <w:rPr>
                <w:rFonts w:hint="eastAsia" w:ascii="Times New Roman" w:hAnsi="Times New Roman" w:eastAsia="仿宋_GB2312" w:cs="仿宋_GB2312"/>
                <w:sz w:val="24"/>
              </w:rPr>
            </w:pPr>
          </w:p>
        </w:tc>
        <w:tc>
          <w:tcPr>
            <w:tcW w:w="556" w:type="pct"/>
            <w:noWrap w:val="0"/>
            <w:vAlign w:val="top"/>
          </w:tcPr>
          <w:p w14:paraId="609EC691">
            <w:pPr>
              <w:rPr>
                <w:rFonts w:hint="eastAsia" w:ascii="Times New Roman" w:hAnsi="Times New Roman" w:eastAsia="仿宋_GB2312" w:cs="仿宋_GB2312"/>
                <w:sz w:val="24"/>
              </w:rPr>
            </w:pPr>
          </w:p>
        </w:tc>
        <w:tc>
          <w:tcPr>
            <w:tcW w:w="556" w:type="pct"/>
            <w:noWrap w:val="0"/>
            <w:vAlign w:val="top"/>
          </w:tcPr>
          <w:p w14:paraId="387E20DF">
            <w:pPr>
              <w:rPr>
                <w:rFonts w:hint="eastAsia" w:ascii="Times New Roman" w:hAnsi="Times New Roman" w:eastAsia="仿宋_GB2312" w:cs="仿宋_GB2312"/>
                <w:sz w:val="24"/>
              </w:rPr>
            </w:pPr>
          </w:p>
        </w:tc>
        <w:tc>
          <w:tcPr>
            <w:tcW w:w="556" w:type="pct"/>
            <w:noWrap w:val="0"/>
            <w:vAlign w:val="top"/>
          </w:tcPr>
          <w:p w14:paraId="21BEAD0B">
            <w:pPr>
              <w:rPr>
                <w:rFonts w:hint="eastAsia" w:ascii="Times New Roman" w:hAnsi="Times New Roman" w:eastAsia="仿宋_GB2312" w:cs="仿宋_GB2312"/>
                <w:sz w:val="24"/>
              </w:rPr>
            </w:pPr>
          </w:p>
        </w:tc>
        <w:tc>
          <w:tcPr>
            <w:tcW w:w="556" w:type="pct"/>
            <w:noWrap w:val="0"/>
            <w:vAlign w:val="top"/>
          </w:tcPr>
          <w:p w14:paraId="6A10F0A3">
            <w:pPr>
              <w:rPr>
                <w:rFonts w:hint="eastAsia" w:ascii="Times New Roman" w:hAnsi="Times New Roman" w:eastAsia="仿宋_GB2312" w:cs="仿宋_GB2312"/>
                <w:sz w:val="24"/>
              </w:rPr>
            </w:pPr>
          </w:p>
        </w:tc>
        <w:tc>
          <w:tcPr>
            <w:tcW w:w="556" w:type="pct"/>
            <w:noWrap w:val="0"/>
            <w:vAlign w:val="top"/>
          </w:tcPr>
          <w:p w14:paraId="7E974CCF">
            <w:pPr>
              <w:rPr>
                <w:rFonts w:hint="eastAsia" w:ascii="Times New Roman" w:hAnsi="Times New Roman" w:eastAsia="仿宋_GB2312" w:cs="仿宋_GB2312"/>
                <w:sz w:val="24"/>
              </w:rPr>
            </w:pPr>
          </w:p>
        </w:tc>
        <w:tc>
          <w:tcPr>
            <w:tcW w:w="556" w:type="pct"/>
            <w:noWrap w:val="0"/>
            <w:vAlign w:val="top"/>
          </w:tcPr>
          <w:p w14:paraId="76E2D0C1">
            <w:pPr>
              <w:rPr>
                <w:rFonts w:hint="eastAsia" w:ascii="Times New Roman" w:hAnsi="Times New Roman" w:eastAsia="仿宋_GB2312" w:cs="仿宋_GB2312"/>
                <w:sz w:val="24"/>
              </w:rPr>
            </w:pPr>
          </w:p>
        </w:tc>
        <w:tc>
          <w:tcPr>
            <w:tcW w:w="553" w:type="pct"/>
            <w:noWrap w:val="0"/>
            <w:vAlign w:val="top"/>
          </w:tcPr>
          <w:p w14:paraId="06E10E07">
            <w:pPr>
              <w:rPr>
                <w:rFonts w:hint="eastAsia" w:ascii="Times New Roman" w:hAnsi="Times New Roman" w:eastAsia="仿宋_GB2312" w:cs="仿宋_GB2312"/>
                <w:sz w:val="24"/>
              </w:rPr>
            </w:pPr>
          </w:p>
        </w:tc>
      </w:tr>
      <w:tr w14:paraId="42F2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4" w:type="pct"/>
            <w:vMerge w:val="continue"/>
            <w:noWrap w:val="0"/>
            <w:vAlign w:val="top"/>
          </w:tcPr>
          <w:p w14:paraId="56E49B62">
            <w:pPr>
              <w:rPr>
                <w:rFonts w:hint="eastAsia" w:ascii="Times New Roman" w:hAnsi="Times New Roman" w:eastAsia="仿宋_GB2312" w:cs="仿宋_GB2312"/>
                <w:sz w:val="24"/>
              </w:rPr>
            </w:pPr>
          </w:p>
        </w:tc>
        <w:tc>
          <w:tcPr>
            <w:tcW w:w="556" w:type="pct"/>
            <w:noWrap w:val="0"/>
            <w:vAlign w:val="top"/>
          </w:tcPr>
          <w:p w14:paraId="2E900617">
            <w:pPr>
              <w:rPr>
                <w:rFonts w:hint="eastAsia" w:ascii="Times New Roman" w:hAnsi="Times New Roman" w:eastAsia="仿宋_GB2312" w:cs="仿宋_GB2312"/>
                <w:sz w:val="24"/>
              </w:rPr>
            </w:pPr>
          </w:p>
        </w:tc>
        <w:tc>
          <w:tcPr>
            <w:tcW w:w="556" w:type="pct"/>
            <w:noWrap w:val="0"/>
            <w:vAlign w:val="top"/>
          </w:tcPr>
          <w:p w14:paraId="3B36864B">
            <w:pPr>
              <w:rPr>
                <w:rFonts w:hint="eastAsia" w:ascii="Times New Roman" w:hAnsi="Times New Roman" w:eastAsia="仿宋_GB2312" w:cs="仿宋_GB2312"/>
                <w:sz w:val="24"/>
              </w:rPr>
            </w:pPr>
          </w:p>
        </w:tc>
        <w:tc>
          <w:tcPr>
            <w:tcW w:w="556" w:type="pct"/>
            <w:noWrap w:val="0"/>
            <w:vAlign w:val="top"/>
          </w:tcPr>
          <w:p w14:paraId="43473A76">
            <w:pPr>
              <w:rPr>
                <w:rFonts w:hint="eastAsia" w:ascii="Times New Roman" w:hAnsi="Times New Roman" w:eastAsia="仿宋_GB2312" w:cs="仿宋_GB2312"/>
                <w:sz w:val="24"/>
              </w:rPr>
            </w:pPr>
          </w:p>
        </w:tc>
        <w:tc>
          <w:tcPr>
            <w:tcW w:w="556" w:type="pct"/>
            <w:noWrap w:val="0"/>
            <w:vAlign w:val="top"/>
          </w:tcPr>
          <w:p w14:paraId="718F6A02">
            <w:pPr>
              <w:rPr>
                <w:rFonts w:hint="eastAsia" w:ascii="Times New Roman" w:hAnsi="Times New Roman" w:eastAsia="仿宋_GB2312" w:cs="仿宋_GB2312"/>
                <w:sz w:val="24"/>
              </w:rPr>
            </w:pPr>
          </w:p>
        </w:tc>
        <w:tc>
          <w:tcPr>
            <w:tcW w:w="556" w:type="pct"/>
            <w:noWrap w:val="0"/>
            <w:vAlign w:val="top"/>
          </w:tcPr>
          <w:p w14:paraId="107796B7">
            <w:pPr>
              <w:rPr>
                <w:rFonts w:hint="eastAsia" w:ascii="Times New Roman" w:hAnsi="Times New Roman" w:eastAsia="仿宋_GB2312" w:cs="仿宋_GB2312"/>
                <w:sz w:val="24"/>
              </w:rPr>
            </w:pPr>
          </w:p>
        </w:tc>
        <w:tc>
          <w:tcPr>
            <w:tcW w:w="556" w:type="pct"/>
            <w:noWrap w:val="0"/>
            <w:vAlign w:val="top"/>
          </w:tcPr>
          <w:p w14:paraId="7CF945F5">
            <w:pPr>
              <w:rPr>
                <w:rFonts w:hint="eastAsia" w:ascii="Times New Roman" w:hAnsi="Times New Roman" w:eastAsia="仿宋_GB2312" w:cs="仿宋_GB2312"/>
                <w:sz w:val="24"/>
              </w:rPr>
            </w:pPr>
          </w:p>
        </w:tc>
        <w:tc>
          <w:tcPr>
            <w:tcW w:w="556" w:type="pct"/>
            <w:noWrap w:val="0"/>
            <w:vAlign w:val="top"/>
          </w:tcPr>
          <w:p w14:paraId="500CBAEB">
            <w:pPr>
              <w:rPr>
                <w:rFonts w:hint="eastAsia" w:ascii="Times New Roman" w:hAnsi="Times New Roman" w:eastAsia="仿宋_GB2312" w:cs="仿宋_GB2312"/>
                <w:sz w:val="24"/>
              </w:rPr>
            </w:pPr>
          </w:p>
        </w:tc>
        <w:tc>
          <w:tcPr>
            <w:tcW w:w="553" w:type="pct"/>
            <w:noWrap w:val="0"/>
            <w:vAlign w:val="top"/>
          </w:tcPr>
          <w:p w14:paraId="54995A52">
            <w:pPr>
              <w:rPr>
                <w:rFonts w:hint="eastAsia" w:ascii="Times New Roman" w:hAnsi="Times New Roman" w:eastAsia="仿宋_GB2312" w:cs="仿宋_GB2312"/>
                <w:sz w:val="24"/>
              </w:rPr>
            </w:pPr>
          </w:p>
        </w:tc>
      </w:tr>
      <w:tr w14:paraId="4662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54" w:type="pct"/>
            <w:vMerge w:val="continue"/>
            <w:noWrap w:val="0"/>
            <w:vAlign w:val="top"/>
          </w:tcPr>
          <w:p w14:paraId="31999953">
            <w:pPr>
              <w:rPr>
                <w:rFonts w:hint="eastAsia" w:ascii="Times New Roman" w:hAnsi="Times New Roman" w:eastAsia="仿宋_GB2312" w:cs="仿宋_GB2312"/>
                <w:sz w:val="24"/>
              </w:rPr>
            </w:pPr>
          </w:p>
        </w:tc>
        <w:tc>
          <w:tcPr>
            <w:tcW w:w="556" w:type="pct"/>
            <w:noWrap w:val="0"/>
            <w:vAlign w:val="top"/>
          </w:tcPr>
          <w:p w14:paraId="3A7D7CCA">
            <w:pPr>
              <w:rPr>
                <w:rFonts w:hint="eastAsia" w:ascii="Times New Roman" w:hAnsi="Times New Roman" w:eastAsia="仿宋_GB2312" w:cs="仿宋_GB2312"/>
                <w:sz w:val="24"/>
              </w:rPr>
            </w:pPr>
          </w:p>
        </w:tc>
        <w:tc>
          <w:tcPr>
            <w:tcW w:w="556" w:type="pct"/>
            <w:noWrap w:val="0"/>
            <w:vAlign w:val="top"/>
          </w:tcPr>
          <w:p w14:paraId="315AAAE1">
            <w:pPr>
              <w:rPr>
                <w:rFonts w:hint="eastAsia" w:ascii="Times New Roman" w:hAnsi="Times New Roman" w:eastAsia="仿宋_GB2312" w:cs="仿宋_GB2312"/>
                <w:sz w:val="24"/>
              </w:rPr>
            </w:pPr>
          </w:p>
        </w:tc>
        <w:tc>
          <w:tcPr>
            <w:tcW w:w="556" w:type="pct"/>
            <w:noWrap w:val="0"/>
            <w:vAlign w:val="top"/>
          </w:tcPr>
          <w:p w14:paraId="47B4E76D">
            <w:pPr>
              <w:rPr>
                <w:rFonts w:hint="eastAsia" w:ascii="Times New Roman" w:hAnsi="Times New Roman" w:eastAsia="仿宋_GB2312" w:cs="仿宋_GB2312"/>
                <w:sz w:val="24"/>
              </w:rPr>
            </w:pPr>
          </w:p>
        </w:tc>
        <w:tc>
          <w:tcPr>
            <w:tcW w:w="556" w:type="pct"/>
            <w:noWrap w:val="0"/>
            <w:vAlign w:val="top"/>
          </w:tcPr>
          <w:p w14:paraId="3F8E2192">
            <w:pPr>
              <w:rPr>
                <w:rFonts w:hint="eastAsia" w:ascii="Times New Roman" w:hAnsi="Times New Roman" w:eastAsia="仿宋_GB2312" w:cs="仿宋_GB2312"/>
                <w:sz w:val="24"/>
              </w:rPr>
            </w:pPr>
          </w:p>
        </w:tc>
        <w:tc>
          <w:tcPr>
            <w:tcW w:w="556" w:type="pct"/>
            <w:noWrap w:val="0"/>
            <w:vAlign w:val="top"/>
          </w:tcPr>
          <w:p w14:paraId="6B0A126B">
            <w:pPr>
              <w:rPr>
                <w:rFonts w:hint="eastAsia" w:ascii="Times New Roman" w:hAnsi="Times New Roman" w:eastAsia="仿宋_GB2312" w:cs="仿宋_GB2312"/>
                <w:sz w:val="24"/>
              </w:rPr>
            </w:pPr>
          </w:p>
        </w:tc>
        <w:tc>
          <w:tcPr>
            <w:tcW w:w="556" w:type="pct"/>
            <w:noWrap w:val="0"/>
            <w:vAlign w:val="top"/>
          </w:tcPr>
          <w:p w14:paraId="136D1972">
            <w:pPr>
              <w:rPr>
                <w:rFonts w:hint="eastAsia" w:ascii="Times New Roman" w:hAnsi="Times New Roman" w:eastAsia="仿宋_GB2312" w:cs="仿宋_GB2312"/>
                <w:sz w:val="24"/>
              </w:rPr>
            </w:pPr>
          </w:p>
        </w:tc>
        <w:tc>
          <w:tcPr>
            <w:tcW w:w="556" w:type="pct"/>
            <w:noWrap w:val="0"/>
            <w:vAlign w:val="top"/>
          </w:tcPr>
          <w:p w14:paraId="562321BE">
            <w:pPr>
              <w:rPr>
                <w:rFonts w:hint="eastAsia" w:ascii="Times New Roman" w:hAnsi="Times New Roman" w:eastAsia="仿宋_GB2312" w:cs="仿宋_GB2312"/>
                <w:sz w:val="24"/>
              </w:rPr>
            </w:pPr>
          </w:p>
        </w:tc>
        <w:tc>
          <w:tcPr>
            <w:tcW w:w="553" w:type="pct"/>
            <w:noWrap w:val="0"/>
            <w:vAlign w:val="top"/>
          </w:tcPr>
          <w:p w14:paraId="61D21DAA">
            <w:pPr>
              <w:rPr>
                <w:rFonts w:hint="eastAsia" w:ascii="Times New Roman" w:hAnsi="Times New Roman" w:eastAsia="仿宋_GB2312" w:cs="仿宋_GB2312"/>
                <w:sz w:val="24"/>
              </w:rPr>
            </w:pPr>
          </w:p>
        </w:tc>
      </w:tr>
    </w:tbl>
    <w:p w14:paraId="2FF33679">
      <w:pPr>
        <w:rPr>
          <w:rFonts w:hint="eastAsia" w:ascii="Times New Roman" w:hAnsi="Times New Roman" w:eastAsia="仿宋_GB2312" w:cs="仿宋_GB2312"/>
          <w:bCs/>
          <w:sz w:val="24"/>
        </w:rPr>
      </w:pPr>
      <w:r>
        <w:rPr>
          <w:rFonts w:hint="eastAsia" w:ascii="Times New Roman" w:hAnsi="Times New Roman" w:eastAsia="仿宋_GB2312" w:cs="仿宋_GB2312"/>
          <w:sz w:val="24"/>
        </w:rPr>
        <w:t>注：</w:t>
      </w:r>
      <w:r>
        <w:rPr>
          <w:rFonts w:hint="eastAsia" w:ascii="Times New Roman" w:hAnsi="Times New Roman" w:eastAsia="仿宋_GB2312" w:cs="仿宋_GB2312"/>
          <w:bCs/>
          <w:sz w:val="24"/>
          <w:lang w:eastAsia="zh-CN"/>
        </w:rPr>
        <w:t>1.</w:t>
      </w:r>
      <w:r>
        <w:rPr>
          <w:rFonts w:hint="eastAsia" w:ascii="Times New Roman" w:hAnsi="Times New Roman" w:eastAsia="仿宋_GB2312" w:cs="仿宋_GB2312"/>
          <w:sz w:val="24"/>
        </w:rPr>
        <w:t>以上表格格式行可增减。</w:t>
      </w:r>
    </w:p>
    <w:p w14:paraId="31EB1353">
      <w:pPr>
        <w:spacing w:line="400" w:lineRule="exact"/>
        <w:ind w:firstLine="480" w:firstLineChars="200"/>
        <w:rPr>
          <w:rFonts w:hint="eastAsia" w:ascii="Times New Roman" w:hAnsi="Times New Roman" w:eastAsia="仿宋_GB2312" w:cs="仿宋_GB2312"/>
          <w:sz w:val="24"/>
        </w:rPr>
      </w:pPr>
      <w:r>
        <w:rPr>
          <w:rFonts w:hint="eastAsia" w:ascii="Times New Roman" w:hAnsi="Times New Roman" w:eastAsia="仿宋_GB2312" w:cs="仿宋_GB2312"/>
          <w:sz w:val="24"/>
          <w:lang w:eastAsia="zh-CN"/>
        </w:rPr>
        <w:t>2.</w:t>
      </w:r>
      <w:r>
        <w:rPr>
          <w:rFonts w:hint="eastAsia" w:ascii="Times New Roman" w:hAnsi="Times New Roman" w:eastAsia="仿宋_GB2312" w:cs="仿宋_GB2312"/>
          <w:sz w:val="24"/>
        </w:rPr>
        <w:t>证明材料详见综合评分明细表。</w:t>
      </w:r>
    </w:p>
    <w:p w14:paraId="21EA858C">
      <w:pPr>
        <w:rPr>
          <w:rFonts w:hint="eastAsia" w:ascii="Times New Roman" w:hAnsi="Times New Roman" w:eastAsia="仿宋_GB2312" w:cs="仿宋_GB2312"/>
          <w:sz w:val="24"/>
        </w:rPr>
      </w:pPr>
    </w:p>
    <w:p w14:paraId="6201CA72">
      <w:pPr>
        <w:rPr>
          <w:rFonts w:hint="eastAsia" w:ascii="Times New Roman" w:hAnsi="Times New Roman" w:eastAsia="仿宋_GB2312" w:cs="仿宋_GB2312"/>
          <w:sz w:val="24"/>
        </w:rPr>
      </w:pPr>
    </w:p>
    <w:p w14:paraId="5C2E1FF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5FFAA5F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6570C78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05AB5086">
      <w:pPr>
        <w:adjustRightInd w:val="0"/>
        <w:spacing w:line="400" w:lineRule="exact"/>
        <w:ind w:firstLine="480" w:firstLineChars="200"/>
        <w:jc w:val="left"/>
        <w:rPr>
          <w:rFonts w:hint="eastAsia" w:ascii="Times New Roman" w:hAnsi="Times New Roman" w:eastAsia="仿宋_GB2312" w:cs="仿宋_GB2312"/>
          <w:color w:val="000000"/>
          <w:sz w:val="24"/>
        </w:rPr>
      </w:pPr>
    </w:p>
    <w:p w14:paraId="3C1693DC">
      <w:pPr>
        <w:jc w:val="center"/>
        <w:rPr>
          <w:rFonts w:hint="eastAsia" w:ascii="Times New Roman" w:hAnsi="Times New Roman" w:eastAsia="仿宋_GB2312" w:cs="仿宋_GB2312"/>
          <w:sz w:val="32"/>
          <w:szCs w:val="32"/>
        </w:rPr>
      </w:pPr>
    </w:p>
    <w:p w14:paraId="0C9C4870">
      <w:pPr>
        <w:rPr>
          <w:rFonts w:hint="eastAsia" w:ascii="Times New Roman" w:hAnsi="Times New Roman" w:eastAsia="仿宋_GB2312" w:cs="仿宋_GB2312"/>
          <w:b/>
          <w:bCs/>
          <w:spacing w:val="-1"/>
          <w:sz w:val="32"/>
          <w:szCs w:val="32"/>
        </w:rPr>
      </w:pPr>
      <w:r>
        <w:rPr>
          <w:rFonts w:hint="eastAsia" w:ascii="Times New Roman" w:hAnsi="Times New Roman" w:eastAsia="仿宋_GB2312" w:cs="仿宋_GB2312"/>
          <w:b/>
          <w:bCs/>
          <w:spacing w:val="-1"/>
          <w:sz w:val="32"/>
          <w:szCs w:val="32"/>
        </w:rPr>
        <w:br w:type="page"/>
      </w:r>
    </w:p>
    <w:bookmarkEnd w:id="65"/>
    <w:p w14:paraId="06FA80D6">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jc w:val="center"/>
        <w:textAlignment w:val="baseline"/>
        <w:outlineLvl w:val="0"/>
        <w:rPr>
          <w:rFonts w:hint="eastAsia" w:ascii="Times New Roman" w:hAnsi="Times New Roman" w:eastAsia="仿宋_GB2312" w:cs="仿宋_GB2312"/>
          <w:sz w:val="32"/>
          <w:szCs w:val="35"/>
        </w:rPr>
      </w:pPr>
      <w:bookmarkStart w:id="72" w:name="_Toc10695"/>
      <w:bookmarkStart w:id="73" w:name="_Toc14429"/>
      <w:bookmarkStart w:id="74" w:name="_Toc3979"/>
      <w:bookmarkStart w:id="75" w:name="_Toc24129"/>
      <w:r>
        <w:rPr>
          <w:rFonts w:hint="eastAsia" w:ascii="Times New Roman" w:hAnsi="Times New Roman" w:eastAsia="仿宋_GB2312" w:cs="仿宋_GB2312"/>
          <w:b/>
          <w:bCs/>
          <w:spacing w:val="5"/>
          <w:sz w:val="32"/>
          <w:szCs w:val="35"/>
          <w:lang w:val="en-US" w:eastAsia="zh-CN"/>
        </w:rPr>
        <w:t>十一</w:t>
      </w:r>
      <w:r>
        <w:rPr>
          <w:rFonts w:hint="eastAsia" w:ascii="Times New Roman" w:hAnsi="Times New Roman" w:eastAsia="仿宋_GB2312" w:cs="仿宋_GB2312"/>
          <w:b/>
          <w:bCs/>
          <w:spacing w:val="5"/>
          <w:sz w:val="32"/>
          <w:szCs w:val="35"/>
        </w:rPr>
        <w:t>、廉洁参选承诺保证书</w:t>
      </w:r>
      <w:bookmarkEnd w:id="72"/>
      <w:bookmarkEnd w:id="73"/>
      <w:bookmarkEnd w:id="74"/>
      <w:bookmarkEnd w:id="75"/>
    </w:p>
    <w:p w14:paraId="39D336B0">
      <w:pPr>
        <w:keepNext w:val="0"/>
        <w:keepLines w:val="0"/>
        <w:pageBreakBefore w:val="0"/>
        <w:widowControl/>
        <w:kinsoku/>
        <w:wordWrap/>
        <w:overflowPunct/>
        <w:topLinePunct/>
        <w:autoSpaceDE/>
        <w:autoSpaceDN/>
        <w:bidi w:val="0"/>
        <w:adjustRightInd w:val="0"/>
        <w:snapToGrid w:val="0"/>
        <w:spacing w:line="576" w:lineRule="exact"/>
        <w:ind w:left="0" w:right="0"/>
        <w:jc w:val="left"/>
        <w:textAlignment w:val="baseline"/>
        <w:rPr>
          <w:rFonts w:hint="eastAsia" w:ascii="Times New Roman" w:hAnsi="Times New Roman" w:eastAsia="仿宋_GB2312" w:cs="仿宋_GB2312"/>
          <w:sz w:val="32"/>
        </w:rPr>
      </w:pPr>
    </w:p>
    <w:p w14:paraId="6AC6033B">
      <w:pPr>
        <w:keepNext w:val="0"/>
        <w:keepLines w:val="0"/>
        <w:pageBreakBefore w:val="0"/>
        <w:widowControl/>
        <w:kinsoku/>
        <w:wordWrap/>
        <w:overflowPunct/>
        <w:topLinePunct/>
        <w:autoSpaceDE/>
        <w:autoSpaceDN/>
        <w:bidi w:val="0"/>
        <w:adjustRightInd w:val="0"/>
        <w:snapToGrid w:val="0"/>
        <w:spacing w:line="576" w:lineRule="exact"/>
        <w:ind w:left="0" w:right="0"/>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5"/>
          <w:sz w:val="32"/>
          <w:szCs w:val="31"/>
        </w:rPr>
        <w:t>四川</w:t>
      </w:r>
      <w:r>
        <w:rPr>
          <w:rFonts w:hint="eastAsia" w:ascii="Times New Roman" w:hAnsi="Times New Roman" w:eastAsia="仿宋_GB2312" w:cs="仿宋_GB2312"/>
          <w:spacing w:val="5"/>
          <w:sz w:val="32"/>
          <w:szCs w:val="31"/>
          <w:lang w:val="en-US" w:eastAsia="zh-CN"/>
        </w:rPr>
        <w:t>省产业投资引导基金</w:t>
      </w:r>
      <w:r>
        <w:rPr>
          <w:rFonts w:hint="eastAsia" w:ascii="Times New Roman" w:hAnsi="Times New Roman" w:eastAsia="仿宋_GB2312" w:cs="仿宋_GB2312"/>
          <w:spacing w:val="5"/>
          <w:sz w:val="32"/>
          <w:szCs w:val="31"/>
        </w:rPr>
        <w:t>有限公司：</w:t>
      </w:r>
    </w:p>
    <w:p w14:paraId="3E752670">
      <w:pPr>
        <w:keepNext w:val="0"/>
        <w:keepLines w:val="0"/>
        <w:pageBreakBefore w:val="0"/>
        <w:widowControl/>
        <w:kinsoku/>
        <w:wordWrap/>
        <w:overflowPunct/>
        <w:topLinePunct/>
        <w:autoSpaceDE/>
        <w:autoSpaceDN/>
        <w:bidi w:val="0"/>
        <w:adjustRightInd w:val="0"/>
        <w:snapToGrid w:val="0"/>
        <w:spacing w:line="576" w:lineRule="exact"/>
        <w:ind w:left="0" w:right="0" w:firstLine="652"/>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为了积极响应贵公司</w:t>
      </w:r>
      <w:r>
        <w:rPr>
          <w:rFonts w:hint="eastAsia" w:ascii="Times New Roman" w:hAnsi="Times New Roman" w:eastAsia="仿宋_GB2312" w:cs="仿宋_GB2312"/>
          <w:spacing w:val="4"/>
          <w:sz w:val="32"/>
          <w:szCs w:val="31"/>
          <w:lang w:val="en-US" w:eastAsia="zh-CN"/>
        </w:rPr>
        <w:t>综合基金绩效评价</w:t>
      </w:r>
      <w:r>
        <w:rPr>
          <w:rFonts w:hint="eastAsia" w:ascii="Times New Roman" w:hAnsi="Times New Roman" w:eastAsia="仿宋_GB2312" w:cs="仿宋_GB2312"/>
          <w:spacing w:val="4"/>
          <w:sz w:val="32"/>
          <w:szCs w:val="31"/>
        </w:rPr>
        <w:t>项目比选工作，有效</w:t>
      </w:r>
      <w:r>
        <w:rPr>
          <w:rFonts w:hint="eastAsia" w:ascii="Times New Roman" w:hAnsi="Times New Roman" w:eastAsia="仿宋_GB2312" w:cs="仿宋_GB2312"/>
          <w:spacing w:val="6"/>
          <w:sz w:val="32"/>
          <w:szCs w:val="31"/>
        </w:rPr>
        <w:t>防止比选活动中商业贿赂、不公平竞争和违法违纪行为的发生，</w:t>
      </w:r>
      <w:r>
        <w:rPr>
          <w:rFonts w:hint="eastAsia" w:ascii="Times New Roman" w:hAnsi="Times New Roman" w:eastAsia="仿宋_GB2312" w:cs="仿宋_GB2312"/>
          <w:spacing w:val="5"/>
          <w:sz w:val="32"/>
          <w:szCs w:val="31"/>
        </w:rPr>
        <w:t>确保比选活动的公平、公正、公开、诚实信用和顺利进行，本参选人保证认真遵守国家相关</w:t>
      </w:r>
      <w:r>
        <w:rPr>
          <w:rFonts w:hint="eastAsia" w:ascii="Times New Roman" w:hAnsi="Times New Roman" w:eastAsia="仿宋_GB2312" w:cs="仿宋_GB2312"/>
          <w:color w:val="auto"/>
          <w:spacing w:val="5"/>
          <w:sz w:val="32"/>
          <w:szCs w:val="31"/>
          <w:u w:val="none"/>
        </w:rPr>
        <w:t>法律法规</w:t>
      </w:r>
      <w:r>
        <w:rPr>
          <w:rFonts w:hint="eastAsia" w:ascii="Times New Roman" w:hAnsi="Times New Roman" w:eastAsia="仿宋_GB2312" w:cs="仿宋_GB2312"/>
          <w:spacing w:val="5"/>
          <w:sz w:val="32"/>
          <w:szCs w:val="31"/>
        </w:rPr>
        <w:t>、各项政策规定、各项纪律</w:t>
      </w:r>
      <w:r>
        <w:rPr>
          <w:rFonts w:hint="eastAsia" w:ascii="Times New Roman" w:hAnsi="Times New Roman" w:eastAsia="仿宋_GB2312" w:cs="仿宋_GB2312"/>
          <w:spacing w:val="4"/>
          <w:sz w:val="32"/>
          <w:szCs w:val="31"/>
        </w:rPr>
        <w:t>和廉洁要求，在本次比选活动中，向贵公司郑重承诺如下事项：</w:t>
      </w:r>
    </w:p>
    <w:p w14:paraId="53889009">
      <w:pPr>
        <w:keepNext w:val="0"/>
        <w:keepLines w:val="0"/>
        <w:pageBreakBefore w:val="0"/>
        <w:widowControl/>
        <w:kinsoku/>
        <w:wordWrap/>
        <w:overflowPunct/>
        <w:topLinePunct/>
        <w:autoSpaceDE/>
        <w:autoSpaceDN/>
        <w:bidi w:val="0"/>
        <w:adjustRightInd w:val="0"/>
        <w:snapToGrid w:val="0"/>
        <w:spacing w:line="576" w:lineRule="exact"/>
        <w:ind w:left="0" w:right="0" w:firstLine="645"/>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一、自觉遵守比选活动的各项纪律以及本次比选的各项具体</w:t>
      </w:r>
      <w:r>
        <w:rPr>
          <w:rFonts w:hint="eastAsia" w:ascii="Times New Roman" w:hAnsi="Times New Roman" w:eastAsia="仿宋_GB2312" w:cs="仿宋_GB2312"/>
          <w:spacing w:val="5"/>
          <w:sz w:val="32"/>
          <w:szCs w:val="31"/>
        </w:rPr>
        <w:t>要求，积极配合贵公司依法开展本次比选活动，维护正常比选秩</w:t>
      </w:r>
      <w:r>
        <w:rPr>
          <w:rFonts w:hint="eastAsia" w:ascii="Times New Roman" w:hAnsi="Times New Roman" w:eastAsia="仿宋_GB2312" w:cs="仿宋_GB2312"/>
          <w:spacing w:val="-7"/>
          <w:sz w:val="32"/>
          <w:szCs w:val="31"/>
        </w:rPr>
        <w:t>序。</w:t>
      </w:r>
    </w:p>
    <w:p w14:paraId="33C1C731">
      <w:pPr>
        <w:keepNext w:val="0"/>
        <w:keepLines w:val="0"/>
        <w:pageBreakBefore w:val="0"/>
        <w:widowControl/>
        <w:kinsoku/>
        <w:wordWrap/>
        <w:overflowPunct/>
        <w:topLinePunct/>
        <w:autoSpaceDE/>
        <w:autoSpaceDN/>
        <w:bidi w:val="0"/>
        <w:adjustRightInd w:val="0"/>
        <w:snapToGrid w:val="0"/>
        <w:spacing w:line="576" w:lineRule="exact"/>
        <w:ind w:left="0" w:right="0" w:firstLine="654"/>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二、按照比选文件的各项具体规定进行比选，不隐瞒本单位</w:t>
      </w:r>
      <w:r>
        <w:rPr>
          <w:rFonts w:hint="eastAsia" w:ascii="Times New Roman" w:hAnsi="Times New Roman" w:eastAsia="仿宋_GB2312" w:cs="仿宋_GB2312"/>
          <w:spacing w:val="7"/>
          <w:sz w:val="32"/>
          <w:szCs w:val="31"/>
        </w:rPr>
        <w:t>比选资质、业绩、信誉等的真实情况，保证比选各项内容真实、</w:t>
      </w:r>
      <w:r>
        <w:rPr>
          <w:rFonts w:hint="eastAsia" w:ascii="Times New Roman" w:hAnsi="Times New Roman" w:eastAsia="仿宋_GB2312" w:cs="仿宋_GB2312"/>
          <w:spacing w:val="5"/>
          <w:sz w:val="32"/>
          <w:szCs w:val="31"/>
        </w:rPr>
        <w:t>有效、合法并符合规定。不以他人名义比选或者以其他方式弄虚</w:t>
      </w:r>
      <w:r>
        <w:rPr>
          <w:rFonts w:hint="eastAsia" w:ascii="Times New Roman" w:hAnsi="Times New Roman" w:eastAsia="仿宋_GB2312" w:cs="仿宋_GB2312"/>
          <w:spacing w:val="6"/>
          <w:sz w:val="32"/>
          <w:szCs w:val="31"/>
        </w:rPr>
        <w:t>作假，骗取中选。</w:t>
      </w:r>
    </w:p>
    <w:p w14:paraId="1180951A">
      <w:pPr>
        <w:keepNext w:val="0"/>
        <w:keepLines w:val="0"/>
        <w:pageBreakBefore w:val="0"/>
        <w:widowControl/>
        <w:kinsoku/>
        <w:wordWrap/>
        <w:overflowPunct/>
        <w:topLinePunct/>
        <w:autoSpaceDE/>
        <w:autoSpaceDN/>
        <w:bidi w:val="0"/>
        <w:adjustRightInd w:val="0"/>
        <w:snapToGrid w:val="0"/>
        <w:spacing w:line="576" w:lineRule="exact"/>
        <w:ind w:left="0" w:right="0" w:firstLine="613"/>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三、保证在比选过程中，不使用不正当手段妨碍、排挤</w:t>
      </w:r>
      <w:r>
        <w:rPr>
          <w:rFonts w:hint="eastAsia" w:ascii="Times New Roman" w:hAnsi="Times New Roman" w:eastAsia="仿宋_GB2312" w:cs="仿宋_GB2312"/>
          <w:spacing w:val="4"/>
          <w:sz w:val="32"/>
          <w:szCs w:val="31"/>
          <w:lang w:eastAsia="zh-CN"/>
        </w:rPr>
        <w:t>其他</w:t>
      </w:r>
      <w:r>
        <w:rPr>
          <w:rFonts w:hint="eastAsia" w:ascii="Times New Roman" w:hAnsi="Times New Roman" w:eastAsia="仿宋_GB2312" w:cs="仿宋_GB2312"/>
          <w:spacing w:val="2"/>
          <w:sz w:val="32"/>
          <w:szCs w:val="31"/>
        </w:rPr>
        <w:t>比选单位或串通比选，不损害贵公司和其他比选单位的合法权益。</w:t>
      </w:r>
    </w:p>
    <w:p w14:paraId="2284E83F">
      <w:pPr>
        <w:keepNext w:val="0"/>
        <w:keepLines w:val="0"/>
        <w:pageBreakBefore w:val="0"/>
        <w:widowControl/>
        <w:kinsoku/>
        <w:wordWrap/>
        <w:overflowPunct/>
        <w:topLinePunct/>
        <w:autoSpaceDE/>
        <w:autoSpaceDN/>
        <w:bidi w:val="0"/>
        <w:adjustRightInd w:val="0"/>
        <w:snapToGrid w:val="0"/>
        <w:spacing w:line="576" w:lineRule="exact"/>
        <w:ind w:left="0" w:right="0" w:firstLine="678"/>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3"/>
          <w:sz w:val="32"/>
          <w:szCs w:val="31"/>
        </w:rPr>
        <w:t>四、保证不发生商业贿赂行为，不以任何方式向贵公司的工</w:t>
      </w:r>
      <w:r>
        <w:rPr>
          <w:rFonts w:hint="eastAsia" w:ascii="Times New Roman" w:hAnsi="Times New Roman" w:eastAsia="仿宋_GB2312" w:cs="仿宋_GB2312"/>
          <w:spacing w:val="8"/>
          <w:sz w:val="32"/>
          <w:szCs w:val="31"/>
        </w:rPr>
        <w:t>作人员赠送纪念品、礼品、礼金及有价证券</w:t>
      </w:r>
      <w:r>
        <w:rPr>
          <w:rFonts w:hint="eastAsia" w:ascii="Times New Roman" w:hAnsi="Times New Roman" w:eastAsia="仿宋_GB2312" w:cs="仿宋_GB2312"/>
          <w:spacing w:val="8"/>
          <w:sz w:val="32"/>
          <w:szCs w:val="31"/>
          <w:lang w:eastAsia="zh-CN"/>
        </w:rPr>
        <w:t>；</w:t>
      </w:r>
      <w:r>
        <w:rPr>
          <w:rFonts w:hint="eastAsia" w:ascii="Times New Roman" w:hAnsi="Times New Roman" w:eastAsia="仿宋_GB2312" w:cs="仿宋_GB2312"/>
          <w:spacing w:val="8"/>
          <w:sz w:val="32"/>
          <w:szCs w:val="31"/>
        </w:rPr>
        <w:t>不宴请或邀请其任何相关人员参加高档娱乐消费、旅游、考察、参观等活动</w:t>
      </w:r>
      <w:r>
        <w:rPr>
          <w:rFonts w:hint="eastAsia" w:ascii="Times New Roman" w:hAnsi="Times New Roman" w:eastAsia="仿宋_GB2312" w:cs="仿宋_GB2312"/>
          <w:spacing w:val="-83"/>
          <w:sz w:val="32"/>
          <w:szCs w:val="31"/>
          <w:lang w:eastAsia="zh-CN"/>
        </w:rPr>
        <w:t>；</w:t>
      </w:r>
      <w:r>
        <w:rPr>
          <w:rFonts w:hint="eastAsia" w:ascii="Times New Roman" w:hAnsi="Times New Roman" w:eastAsia="仿宋_GB2312" w:cs="仿宋_GB2312"/>
          <w:spacing w:val="8"/>
          <w:sz w:val="32"/>
          <w:szCs w:val="31"/>
        </w:rPr>
        <w:t>不以任何形式报销其相关人员及其亲友的各种票据及费用</w:t>
      </w:r>
      <w:r>
        <w:rPr>
          <w:rFonts w:hint="eastAsia" w:ascii="Times New Roman" w:hAnsi="Times New Roman" w:eastAsia="仿宋_GB2312" w:cs="仿宋_GB2312"/>
          <w:spacing w:val="-83"/>
          <w:sz w:val="32"/>
          <w:szCs w:val="31"/>
          <w:lang w:eastAsia="zh-CN"/>
        </w:rPr>
        <w:t>；</w:t>
      </w:r>
      <w:r>
        <w:rPr>
          <w:rFonts w:hint="eastAsia" w:ascii="Times New Roman" w:hAnsi="Times New Roman" w:eastAsia="仿宋_GB2312" w:cs="仿宋_GB2312"/>
          <w:spacing w:val="8"/>
          <w:sz w:val="32"/>
          <w:szCs w:val="31"/>
        </w:rPr>
        <w:t>不进行可能影响比选、评选过程公平、公正的任何不正当活</w:t>
      </w:r>
      <w:r>
        <w:rPr>
          <w:rFonts w:hint="eastAsia" w:ascii="Times New Roman" w:hAnsi="Times New Roman" w:eastAsia="仿宋_GB2312" w:cs="仿宋_GB2312"/>
          <w:spacing w:val="8"/>
          <w:sz w:val="32"/>
          <w:szCs w:val="31"/>
          <w:lang w:val="en-US" w:eastAsia="zh-CN"/>
        </w:rPr>
        <w:t>动</w:t>
      </w:r>
      <w:r>
        <w:rPr>
          <w:rFonts w:hint="eastAsia" w:ascii="Times New Roman" w:hAnsi="Times New Roman" w:eastAsia="仿宋_GB2312" w:cs="仿宋_GB2312"/>
          <w:spacing w:val="8"/>
          <w:sz w:val="32"/>
          <w:szCs w:val="31"/>
        </w:rPr>
        <w:t>。</w:t>
      </w:r>
    </w:p>
    <w:p w14:paraId="553D52C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五、保证不向贵公司相关工作人员提供通讯工具、交通工具</w:t>
      </w:r>
      <w:r>
        <w:rPr>
          <w:rFonts w:hint="eastAsia" w:ascii="Times New Roman" w:hAnsi="Times New Roman" w:eastAsia="仿宋_GB2312" w:cs="仿宋_GB2312"/>
          <w:spacing w:val="6"/>
          <w:sz w:val="32"/>
          <w:szCs w:val="31"/>
        </w:rPr>
        <w:t>和高档办公用品等。</w:t>
      </w:r>
    </w:p>
    <w:p w14:paraId="05BDEA6B">
      <w:pPr>
        <w:keepNext w:val="0"/>
        <w:keepLines w:val="0"/>
        <w:pageBreakBefore w:val="0"/>
        <w:widowControl/>
        <w:kinsoku/>
        <w:wordWrap/>
        <w:overflowPunct/>
        <w:topLinePunct/>
        <w:autoSpaceDE/>
        <w:autoSpaceDN/>
        <w:bidi w:val="0"/>
        <w:adjustRightInd w:val="0"/>
        <w:snapToGrid w:val="0"/>
        <w:spacing w:line="576" w:lineRule="exact"/>
        <w:ind w:left="0" w:right="0" w:firstLine="630"/>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六、保证不向贵公司相关工作人员的配偶、子女、亲友等分</w:t>
      </w:r>
      <w:r>
        <w:rPr>
          <w:rFonts w:hint="eastAsia" w:ascii="Times New Roman" w:hAnsi="Times New Roman" w:eastAsia="仿宋_GB2312" w:cs="仿宋_GB2312"/>
          <w:spacing w:val="7"/>
          <w:sz w:val="32"/>
          <w:szCs w:val="31"/>
        </w:rPr>
        <w:t>包、转包比选项目或进行相关的关联交易。</w:t>
      </w:r>
    </w:p>
    <w:p w14:paraId="43758B97">
      <w:pPr>
        <w:keepNext w:val="0"/>
        <w:keepLines w:val="0"/>
        <w:pageBreakBefore w:val="0"/>
        <w:widowControl/>
        <w:kinsoku/>
        <w:wordWrap/>
        <w:overflowPunct/>
        <w:topLinePunct/>
        <w:autoSpaceDE/>
        <w:autoSpaceDN/>
        <w:bidi w:val="0"/>
        <w:adjustRightInd w:val="0"/>
        <w:snapToGrid w:val="0"/>
        <w:spacing w:line="576" w:lineRule="exact"/>
        <w:ind w:left="0" w:right="0" w:firstLine="648"/>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七、保证不向贵公司相关工作人员支付好处费、介绍费、感</w:t>
      </w:r>
      <w:r>
        <w:rPr>
          <w:rFonts w:hint="eastAsia" w:ascii="Times New Roman" w:hAnsi="Times New Roman" w:eastAsia="仿宋_GB2312" w:cs="仿宋_GB2312"/>
          <w:spacing w:val="1"/>
          <w:sz w:val="32"/>
          <w:szCs w:val="31"/>
        </w:rPr>
        <w:t>谢费和回扣等任何不正当</w:t>
      </w:r>
      <w:r>
        <w:rPr>
          <w:rFonts w:hint="eastAsia" w:ascii="Times New Roman" w:hAnsi="Times New Roman" w:eastAsia="仿宋_GB2312" w:cs="仿宋_GB2312"/>
          <w:spacing w:val="1"/>
          <w:sz w:val="32"/>
          <w:szCs w:val="31"/>
          <w:lang w:val="en-US" w:eastAsia="zh-CN"/>
        </w:rPr>
        <w:t>“</w:t>
      </w:r>
      <w:r>
        <w:rPr>
          <w:rFonts w:hint="eastAsia" w:ascii="Times New Roman" w:hAnsi="Times New Roman" w:eastAsia="仿宋_GB2312" w:cs="仿宋_GB2312"/>
          <w:spacing w:val="1"/>
          <w:sz w:val="32"/>
          <w:szCs w:val="31"/>
        </w:rPr>
        <w:t>报酬”。</w:t>
      </w:r>
    </w:p>
    <w:p w14:paraId="64DCFCBE">
      <w:pPr>
        <w:keepNext w:val="0"/>
        <w:keepLines w:val="0"/>
        <w:pageBreakBefore w:val="0"/>
        <w:widowControl/>
        <w:kinsoku/>
        <w:wordWrap/>
        <w:overflowPunct/>
        <w:topLinePunct/>
        <w:autoSpaceDE/>
        <w:autoSpaceDN/>
        <w:bidi w:val="0"/>
        <w:adjustRightInd w:val="0"/>
        <w:snapToGrid w:val="0"/>
        <w:spacing w:line="576" w:lineRule="exact"/>
        <w:ind w:left="0" w:right="0" w:firstLine="628"/>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八、在比选过程中，如发现贵公司相关工作人员在比选过程</w:t>
      </w:r>
      <w:r>
        <w:rPr>
          <w:rFonts w:hint="eastAsia" w:ascii="Times New Roman" w:hAnsi="Times New Roman" w:eastAsia="仿宋_GB2312" w:cs="仿宋_GB2312"/>
          <w:spacing w:val="10"/>
          <w:sz w:val="32"/>
          <w:szCs w:val="31"/>
        </w:rPr>
        <w:t>中有索要财物和要求违规进行关联交易等不廉洁行为时，坚决</w:t>
      </w:r>
      <w:r>
        <w:rPr>
          <w:rFonts w:hint="eastAsia" w:ascii="Times New Roman" w:hAnsi="Times New Roman" w:eastAsia="仿宋_GB2312" w:cs="仿宋_GB2312"/>
          <w:spacing w:val="8"/>
          <w:sz w:val="32"/>
          <w:szCs w:val="31"/>
        </w:rPr>
        <w:t>予以抵制，并及时向贵公司监督部门进行反映和举报。</w:t>
      </w:r>
    </w:p>
    <w:p w14:paraId="2901A976">
      <w:pPr>
        <w:keepNext w:val="0"/>
        <w:keepLines w:val="0"/>
        <w:pageBreakBefore w:val="0"/>
        <w:widowControl/>
        <w:kinsoku/>
        <w:wordWrap w:val="0"/>
        <w:overflowPunct/>
        <w:topLinePunct/>
        <w:autoSpaceDE/>
        <w:autoSpaceDN/>
        <w:bidi w:val="0"/>
        <w:adjustRightInd w:val="0"/>
        <w:snapToGrid w:val="0"/>
        <w:spacing w:line="576" w:lineRule="exact"/>
        <w:ind w:left="0" w:right="0" w:firstLine="652"/>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4"/>
          <w:sz w:val="32"/>
          <w:szCs w:val="31"/>
        </w:rPr>
        <w:t>九、如发现本参选人有违反上述承诺，自愿接受取消比选资</w:t>
      </w:r>
      <w:r>
        <w:rPr>
          <w:rFonts w:hint="eastAsia" w:ascii="Times New Roman" w:hAnsi="Times New Roman" w:eastAsia="仿宋_GB2312" w:cs="仿宋_GB2312"/>
          <w:spacing w:val="9"/>
          <w:sz w:val="32"/>
          <w:szCs w:val="31"/>
        </w:rPr>
        <w:t>格及其他依照有关法律、规定和纪律的所进</w:t>
      </w:r>
      <w:r>
        <w:rPr>
          <w:rFonts w:hint="eastAsia" w:ascii="Times New Roman" w:hAnsi="Times New Roman" w:eastAsia="仿宋_GB2312" w:cs="仿宋_GB2312"/>
          <w:spacing w:val="8"/>
          <w:sz w:val="32"/>
          <w:szCs w:val="31"/>
        </w:rPr>
        <w:t>行的任何</w:t>
      </w:r>
      <w:r>
        <w:rPr>
          <w:rFonts w:hint="eastAsia" w:ascii="Times New Roman" w:hAnsi="Times New Roman" w:eastAsia="仿宋_GB2312" w:cs="仿宋_GB2312"/>
          <w:spacing w:val="8"/>
          <w:sz w:val="32"/>
          <w:szCs w:val="31"/>
          <w:lang w:val="en-US" w:eastAsia="zh-CN"/>
        </w:rPr>
        <w:t>处理</w:t>
      </w:r>
      <w:r>
        <w:rPr>
          <w:rFonts w:hint="eastAsia" w:ascii="Times New Roman" w:hAnsi="Times New Roman" w:eastAsia="仿宋_GB2312" w:cs="仿宋_GB2312"/>
          <w:spacing w:val="8"/>
          <w:sz w:val="32"/>
          <w:szCs w:val="31"/>
        </w:rPr>
        <w:t>。</w:t>
      </w:r>
    </w:p>
    <w:p w14:paraId="3F7C0288">
      <w:pPr>
        <w:keepNext w:val="0"/>
        <w:keepLines w:val="0"/>
        <w:pageBreakBefore w:val="0"/>
        <w:widowControl/>
        <w:kinsoku/>
        <w:wordWrap/>
        <w:overflowPunct/>
        <w:topLinePunct/>
        <w:autoSpaceDE/>
        <w:autoSpaceDN/>
        <w:bidi w:val="0"/>
        <w:adjustRightInd w:val="0"/>
        <w:snapToGrid w:val="0"/>
        <w:spacing w:line="560" w:lineRule="exact"/>
        <w:ind w:left="0" w:right="0" w:firstLine="652" w:firstLineChars="200"/>
        <w:jc w:val="both"/>
        <w:textAlignment w:val="baseline"/>
        <w:rPr>
          <w:rFonts w:hint="eastAsia" w:ascii="Times New Roman" w:hAnsi="Times New Roman" w:eastAsia="仿宋_GB2312" w:cs="仿宋_GB2312"/>
          <w:sz w:val="32"/>
          <w:szCs w:val="31"/>
        </w:rPr>
      </w:pPr>
      <w:r>
        <w:rPr>
          <w:rFonts w:hint="eastAsia" w:ascii="Times New Roman" w:hAnsi="Times New Roman" w:eastAsia="仿宋_GB2312" w:cs="仿宋_GB2312"/>
          <w:spacing w:val="3"/>
          <w:sz w:val="32"/>
          <w:szCs w:val="31"/>
        </w:rPr>
        <w:t>特此保证。</w:t>
      </w:r>
    </w:p>
    <w:p w14:paraId="2915016E">
      <w:pPr>
        <w:keepNext w:val="0"/>
        <w:keepLines w:val="0"/>
        <w:pageBreakBefore w:val="0"/>
        <w:widowControl/>
        <w:kinsoku/>
        <w:wordWrap/>
        <w:overflowPunct/>
        <w:topLinePunct/>
        <w:autoSpaceDE/>
        <w:autoSpaceDN/>
        <w:bidi w:val="0"/>
        <w:adjustRightInd w:val="0"/>
        <w:snapToGrid w:val="0"/>
        <w:spacing w:line="560" w:lineRule="exact"/>
        <w:ind w:left="0" w:right="0"/>
        <w:jc w:val="left"/>
        <w:textAlignment w:val="baseline"/>
        <w:rPr>
          <w:rFonts w:hint="eastAsia" w:ascii="Times New Roman" w:hAnsi="Times New Roman" w:eastAsia="仿宋_GB2312" w:cs="仿宋_GB2312"/>
          <w:sz w:val="32"/>
        </w:rPr>
      </w:pPr>
    </w:p>
    <w:p w14:paraId="153E4498">
      <w:pPr>
        <w:keepNext w:val="0"/>
        <w:keepLines w:val="0"/>
        <w:pageBreakBefore w:val="0"/>
        <w:widowControl/>
        <w:kinsoku/>
        <w:wordWrap/>
        <w:overflowPunct/>
        <w:topLinePunct/>
        <w:autoSpaceDE/>
        <w:autoSpaceDN/>
        <w:bidi w:val="0"/>
        <w:adjustRightInd w:val="0"/>
        <w:snapToGrid w:val="0"/>
        <w:spacing w:line="560" w:lineRule="exact"/>
        <w:ind w:left="0" w:right="0"/>
        <w:jc w:val="left"/>
        <w:textAlignment w:val="baseline"/>
        <w:rPr>
          <w:rFonts w:hint="eastAsia" w:ascii="Times New Roman" w:hAnsi="Times New Roman" w:eastAsia="仿宋_GB2312" w:cs="仿宋_GB2312"/>
          <w:sz w:val="32"/>
        </w:rPr>
      </w:pPr>
    </w:p>
    <w:p w14:paraId="1316D81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bookmarkStart w:id="76" w:name="_Toc704"/>
      <w:bookmarkStart w:id="77" w:name="_Toc3365"/>
      <w:bookmarkStart w:id="78" w:name="_Toc16436"/>
      <w:bookmarkStart w:id="79" w:name="_Toc20368"/>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778350C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742E999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42E24248">
      <w:pPr>
        <w:rPr>
          <w:rFonts w:hint="eastAsia" w:ascii="Times New Roman" w:hAnsi="Times New Roman" w:eastAsia="仿宋_GB2312" w:cs="仿宋_GB2312"/>
          <w:b/>
          <w:bCs/>
          <w:spacing w:val="3"/>
          <w:sz w:val="32"/>
          <w:szCs w:val="32"/>
          <w:lang w:val="en-US" w:eastAsia="zh-CN"/>
        </w:rPr>
      </w:pPr>
      <w:r>
        <w:rPr>
          <w:rFonts w:hint="eastAsia" w:ascii="Times New Roman" w:hAnsi="Times New Roman" w:eastAsia="仿宋_GB2312" w:cs="仿宋_GB2312"/>
          <w:b/>
          <w:bCs/>
          <w:spacing w:val="3"/>
          <w:sz w:val="32"/>
          <w:szCs w:val="32"/>
          <w:lang w:val="en-US" w:eastAsia="zh-CN"/>
        </w:rPr>
        <w:br w:type="page"/>
      </w:r>
    </w:p>
    <w:p w14:paraId="55BA6058">
      <w:pPr>
        <w:keepNext w:val="0"/>
        <w:keepLines w:val="0"/>
        <w:pageBreakBefore w:val="0"/>
        <w:widowControl/>
        <w:kinsoku/>
        <w:wordWrap/>
        <w:overflowPunct/>
        <w:topLinePunct/>
        <w:autoSpaceDE/>
        <w:autoSpaceDN/>
        <w:bidi w:val="0"/>
        <w:adjustRightInd w:val="0"/>
        <w:snapToGrid w:val="0"/>
        <w:spacing w:line="576" w:lineRule="exact"/>
        <w:ind w:right="0" w:rightChars="0"/>
        <w:jc w:val="center"/>
        <w:textAlignment w:val="baseline"/>
        <w:outlineLvl w:val="0"/>
        <w:rPr>
          <w:rFonts w:hint="eastAsia" w:ascii="Times New Roman" w:hAnsi="Times New Roman" w:eastAsia="仿宋_GB2312" w:cs="仿宋_GB2312"/>
          <w:b/>
          <w:bCs/>
          <w:spacing w:val="3"/>
          <w:sz w:val="32"/>
          <w:szCs w:val="32"/>
        </w:rPr>
      </w:pPr>
      <w:r>
        <w:rPr>
          <w:rFonts w:hint="eastAsia" w:ascii="Times New Roman" w:hAnsi="Times New Roman" w:eastAsia="仿宋_GB2312" w:cs="仿宋_GB2312"/>
          <w:b/>
          <w:bCs/>
          <w:spacing w:val="3"/>
          <w:sz w:val="32"/>
          <w:szCs w:val="32"/>
          <w:lang w:val="en-US" w:eastAsia="zh-CN"/>
        </w:rPr>
        <w:t>十二</w:t>
      </w:r>
      <w:r>
        <w:rPr>
          <w:rFonts w:hint="eastAsia" w:ascii="Times New Roman" w:hAnsi="Times New Roman" w:eastAsia="仿宋_GB2312" w:cs="仿宋_GB2312"/>
          <w:b/>
          <w:bCs/>
          <w:spacing w:val="3"/>
          <w:sz w:val="32"/>
          <w:szCs w:val="32"/>
        </w:rPr>
        <w:t>、服务方案</w:t>
      </w:r>
      <w:bookmarkEnd w:id="76"/>
      <w:bookmarkEnd w:id="77"/>
      <w:bookmarkEnd w:id="78"/>
      <w:bookmarkEnd w:id="79"/>
    </w:p>
    <w:p w14:paraId="00A9ED97">
      <w:pPr>
        <w:spacing w:line="376" w:lineRule="auto"/>
        <w:rPr>
          <w:rFonts w:hint="eastAsia" w:ascii="Times New Roman" w:hAnsi="Times New Roman" w:eastAsia="仿宋_GB2312" w:cs="仿宋_GB2312"/>
          <w:sz w:val="32"/>
        </w:rPr>
      </w:pPr>
    </w:p>
    <w:p w14:paraId="2FC1650B">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left"/>
        <w:textAlignment w:val="baseline"/>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（比选申请人自行编制，格式不限，但应包含不限于：综合评分明细表涉及内容。）</w:t>
      </w:r>
    </w:p>
    <w:p w14:paraId="745B1E1D">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left"/>
        <w:textAlignment w:val="baseline"/>
        <w:rPr>
          <w:rFonts w:hint="eastAsia" w:ascii="Times New Roman" w:hAnsi="Times New Roman" w:eastAsia="仿宋_GB2312" w:cs="仿宋_GB2312"/>
          <w:spacing w:val="5"/>
          <w:sz w:val="32"/>
          <w:szCs w:val="32"/>
        </w:rPr>
        <w:sectPr>
          <w:pgSz w:w="11906" w:h="16839"/>
          <w:pgMar w:top="2098" w:right="1474" w:bottom="1984" w:left="1587" w:header="0" w:footer="799" w:gutter="0"/>
          <w:pgNumType w:fmt="decimal"/>
          <w:cols w:space="720" w:num="1"/>
        </w:sectPr>
      </w:pPr>
    </w:p>
    <w:p w14:paraId="6C7854E8">
      <w:pPr>
        <w:keepNext w:val="0"/>
        <w:keepLines w:val="0"/>
        <w:pageBreakBefore w:val="0"/>
        <w:widowControl/>
        <w:kinsoku/>
        <w:wordWrap/>
        <w:overflowPunct/>
        <w:topLinePunct/>
        <w:autoSpaceDE/>
        <w:autoSpaceDN/>
        <w:bidi w:val="0"/>
        <w:adjustRightInd w:val="0"/>
        <w:snapToGrid w:val="0"/>
        <w:spacing w:line="576" w:lineRule="exact"/>
        <w:ind w:right="0" w:rightChars="0" w:firstLine="655" w:firstLineChars="200"/>
        <w:jc w:val="center"/>
        <w:textAlignment w:val="baseline"/>
        <w:outlineLvl w:val="0"/>
        <w:rPr>
          <w:rFonts w:hint="eastAsia" w:ascii="Times New Roman" w:hAnsi="Times New Roman" w:eastAsia="仿宋_GB2312" w:cs="仿宋_GB2312"/>
          <w:b/>
          <w:color w:val="000000"/>
          <w:sz w:val="32"/>
          <w:szCs w:val="32"/>
        </w:rPr>
      </w:pPr>
      <w:bookmarkStart w:id="80" w:name="_Toc13513"/>
      <w:bookmarkStart w:id="81" w:name="_Toc23954"/>
      <w:bookmarkStart w:id="82" w:name="_Toc15014"/>
      <w:bookmarkStart w:id="83" w:name="_Toc12150"/>
      <w:r>
        <w:rPr>
          <w:rFonts w:hint="eastAsia" w:ascii="Times New Roman" w:hAnsi="Times New Roman" w:eastAsia="仿宋_GB2312" w:cs="仿宋_GB2312"/>
          <w:b/>
          <w:bCs/>
          <w:spacing w:val="3"/>
          <w:sz w:val="32"/>
          <w:szCs w:val="32"/>
          <w:lang w:val="en-US" w:eastAsia="zh-CN"/>
        </w:rPr>
        <w:t>十三</w:t>
      </w:r>
      <w:r>
        <w:rPr>
          <w:rFonts w:hint="eastAsia" w:ascii="Times New Roman" w:hAnsi="Times New Roman" w:eastAsia="仿宋_GB2312" w:cs="仿宋_GB2312"/>
          <w:b/>
          <w:bCs/>
          <w:spacing w:val="3"/>
          <w:sz w:val="32"/>
          <w:szCs w:val="32"/>
        </w:rPr>
        <w:t>、</w:t>
      </w:r>
      <w:bookmarkEnd w:id="80"/>
      <w:r>
        <w:rPr>
          <w:rFonts w:hint="eastAsia" w:ascii="Times New Roman" w:hAnsi="Times New Roman" w:eastAsia="仿宋_GB2312" w:cs="仿宋_GB2312"/>
          <w:b/>
          <w:color w:val="000000"/>
          <w:sz w:val="32"/>
          <w:szCs w:val="32"/>
        </w:rPr>
        <w:t>知识产权承诺函</w:t>
      </w:r>
      <w:bookmarkEnd w:id="81"/>
      <w:bookmarkEnd w:id="82"/>
      <w:bookmarkEnd w:id="83"/>
    </w:p>
    <w:p w14:paraId="613E017D">
      <w:pPr>
        <w:widowControl/>
        <w:spacing w:line="400" w:lineRule="exact"/>
        <w:jc w:val="left"/>
        <w:rPr>
          <w:rFonts w:hint="eastAsia" w:ascii="Times New Roman" w:hAnsi="Times New Roman" w:eastAsia="仿宋_GB2312" w:cs="仿宋_GB2312"/>
          <w:kern w:val="0"/>
          <w:sz w:val="24"/>
        </w:rPr>
      </w:pPr>
    </w:p>
    <w:p w14:paraId="380E8D47">
      <w:pPr>
        <w:keepNext w:val="0"/>
        <w:keepLines w:val="0"/>
        <w:pageBreakBefore w:val="0"/>
        <w:widowControl/>
        <w:kinsoku/>
        <w:wordWrap/>
        <w:overflowPunct/>
        <w:topLinePunct w:val="0"/>
        <w:autoSpaceDE/>
        <w:autoSpaceDN/>
        <w:bidi w:val="0"/>
        <w:snapToGrid/>
        <w:spacing w:line="576" w:lineRule="exact"/>
        <w:jc w:val="left"/>
        <w:textAlignment w:val="auto"/>
        <w:rPr>
          <w:rFonts w:hint="eastAsia" w:ascii="Times New Roman" w:hAnsi="Times New Roman" w:eastAsia="仿宋_GB2312" w:cs="仿宋_GB2312"/>
          <w:b w:val="0"/>
          <w:bCs/>
          <w:kern w:val="0"/>
          <w:sz w:val="32"/>
          <w:szCs w:val="32"/>
        </w:rPr>
      </w:pPr>
      <w:r>
        <w:rPr>
          <w:rFonts w:hint="eastAsia" w:ascii="Times New Roman" w:hAnsi="Times New Roman" w:eastAsia="仿宋_GB2312" w:cs="仿宋_GB2312"/>
          <w:b w:val="0"/>
          <w:bCs/>
          <w:kern w:val="0"/>
          <w:sz w:val="32"/>
          <w:szCs w:val="32"/>
        </w:rPr>
        <w:t>四川省</w:t>
      </w:r>
      <w:r>
        <w:rPr>
          <w:rFonts w:hint="eastAsia" w:ascii="Times New Roman" w:hAnsi="Times New Roman" w:eastAsia="仿宋_GB2312" w:cs="仿宋_GB2312"/>
          <w:b w:val="0"/>
          <w:bCs/>
          <w:kern w:val="0"/>
          <w:sz w:val="32"/>
          <w:szCs w:val="32"/>
          <w:lang w:val="en-US" w:eastAsia="zh-CN"/>
        </w:rPr>
        <w:t>产业投资引导基金有限公司</w:t>
      </w:r>
      <w:r>
        <w:rPr>
          <w:rFonts w:hint="eastAsia" w:ascii="Times New Roman" w:hAnsi="Times New Roman" w:eastAsia="仿宋_GB2312" w:cs="仿宋_GB2312"/>
          <w:b w:val="0"/>
          <w:bCs/>
          <w:kern w:val="0"/>
          <w:sz w:val="32"/>
          <w:szCs w:val="32"/>
        </w:rPr>
        <w:t>：</w:t>
      </w:r>
    </w:p>
    <w:p w14:paraId="3426E21B">
      <w:pPr>
        <w:pStyle w:val="6"/>
        <w:keepNext w:val="0"/>
        <w:keepLines w:val="0"/>
        <w:pageBreakBefore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针对以下内容，我方承诺：</w:t>
      </w:r>
    </w:p>
    <w:p w14:paraId="314713B0">
      <w:pPr>
        <w:pStyle w:val="6"/>
        <w:keepNext w:val="0"/>
        <w:keepLines w:val="0"/>
        <w:pageBreakBefore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rPr>
        <w:t>我方保证在本项目</w:t>
      </w:r>
      <w:r>
        <w:rPr>
          <w:rFonts w:hint="eastAsia" w:ascii="Times New Roman" w:hAnsi="Times New Roman" w:eastAsia="仿宋_GB2312" w:cs="仿宋_GB2312"/>
          <w:b w:val="0"/>
          <w:bCs/>
          <w:sz w:val="32"/>
          <w:szCs w:val="32"/>
        </w:rPr>
        <w:t>中</w:t>
      </w:r>
      <w:r>
        <w:rPr>
          <w:rFonts w:hint="eastAsia" w:ascii="Times New Roman" w:hAnsi="Times New Roman" w:eastAsia="仿宋_GB2312" w:cs="仿宋_GB2312"/>
          <w:b w:val="0"/>
          <w:bCs/>
          <w:color w:val="000000"/>
          <w:sz w:val="32"/>
          <w:szCs w:val="32"/>
        </w:rPr>
        <w:t>使用的任何产品和服务（包括部分使用），不会产生因第三方提出侵犯其专利权、商标权或其它知识产权而引起的法律和经济纠纷，如因专利权、商标权或其它知识产权而引起法律和经济纠纷，由我方承担所有相关责任。</w:t>
      </w:r>
    </w:p>
    <w:p w14:paraId="39709365">
      <w:pPr>
        <w:pStyle w:val="6"/>
        <w:keepNext w:val="0"/>
        <w:keepLines w:val="0"/>
        <w:pageBreakBefore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rPr>
        <w:t>除非</w:t>
      </w:r>
      <w:r>
        <w:rPr>
          <w:rFonts w:hint="eastAsia" w:ascii="Times New Roman" w:hAnsi="Times New Roman" w:eastAsia="仿宋_GB2312" w:cs="仿宋_GB2312"/>
          <w:b w:val="0"/>
          <w:bCs/>
          <w:color w:val="000000"/>
          <w:sz w:val="32"/>
          <w:szCs w:val="32"/>
          <w:lang w:val="en-US" w:eastAsia="zh-CN"/>
        </w:rPr>
        <w:t>竞争谈判</w:t>
      </w:r>
      <w:r>
        <w:rPr>
          <w:rFonts w:hint="eastAsia" w:ascii="Times New Roman" w:hAnsi="Times New Roman" w:eastAsia="仿宋_GB2312" w:cs="仿宋_GB2312"/>
          <w:b w:val="0"/>
          <w:bCs/>
          <w:color w:val="000000"/>
          <w:sz w:val="32"/>
          <w:szCs w:val="32"/>
        </w:rPr>
        <w:t>文件特别</w:t>
      </w:r>
      <w:r>
        <w:rPr>
          <w:rFonts w:hint="eastAsia" w:ascii="Times New Roman" w:hAnsi="Times New Roman" w:eastAsia="仿宋_GB2312" w:cs="仿宋_GB2312"/>
          <w:b w:val="0"/>
          <w:bCs/>
          <w:sz w:val="32"/>
          <w:szCs w:val="32"/>
        </w:rPr>
        <w:t>规定</w:t>
      </w:r>
      <w:r>
        <w:rPr>
          <w:rFonts w:hint="eastAsia" w:ascii="Times New Roman" w:hAnsi="Times New Roman" w:eastAsia="仿宋_GB2312" w:cs="仿宋_GB2312"/>
          <w:b w:val="0"/>
          <w:bCs/>
          <w:color w:val="000000"/>
          <w:sz w:val="32"/>
          <w:szCs w:val="32"/>
        </w:rPr>
        <w:t>，采购人享有本项目实施过程中产生的知识成果及知识产权。</w:t>
      </w:r>
    </w:p>
    <w:p w14:paraId="15437982">
      <w:pPr>
        <w:keepNext w:val="0"/>
        <w:keepLines w:val="0"/>
        <w:pageBreakBefore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color w:val="000000"/>
          <w:sz w:val="32"/>
          <w:szCs w:val="32"/>
        </w:rPr>
        <w:t>我方如</w:t>
      </w:r>
      <w:r>
        <w:rPr>
          <w:rFonts w:hint="eastAsia" w:ascii="Times New Roman" w:hAnsi="Times New Roman" w:eastAsia="仿宋_GB2312" w:cs="仿宋_GB2312"/>
          <w:b w:val="0"/>
          <w:bCs/>
          <w:sz w:val="32"/>
          <w:szCs w:val="32"/>
        </w:rPr>
        <w:t>在采购项目实施过程中采用自有或者第三方知识成果的，使用该知识成果后，我方需提供开发接口和开发手册等技术资料，并承诺提供无限期支持，采购人享有使用权（含采购人委托第三方在该项目后续开发的使用权）</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b w:val="0"/>
          <w:bCs/>
          <w:sz w:val="32"/>
          <w:szCs w:val="32"/>
        </w:rPr>
        <w:t>同时将在响应文件中声明并提供相关知识产权证明文件。</w:t>
      </w:r>
    </w:p>
    <w:p w14:paraId="15A36FEE">
      <w:pPr>
        <w:keepNext w:val="0"/>
        <w:keepLines w:val="0"/>
        <w:pageBreakBefore w:val="0"/>
        <w:kinsoku/>
        <w:wordWrap/>
        <w:overflowPunct/>
        <w:topLinePunct w:val="0"/>
        <w:autoSpaceDE/>
        <w:autoSpaceDN/>
        <w:bidi w:val="0"/>
        <w:snapToGrid/>
        <w:spacing w:line="576" w:lineRule="exact"/>
        <w:ind w:firstLine="614" w:firstLineChars="192"/>
        <w:textAlignment w:val="auto"/>
        <w:rPr>
          <w:rFonts w:hint="eastAsia"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rPr>
        <w:t>我方如采用所不拥有的知识产权，则在报价中必须包括合法获取该知识产权的相关费用</w:t>
      </w:r>
      <w:r>
        <w:rPr>
          <w:rFonts w:hint="eastAsia" w:ascii="Times New Roman" w:hAnsi="Times New Roman" w:eastAsia="仿宋_GB2312" w:cs="仿宋_GB2312"/>
          <w:b w:val="0"/>
          <w:bCs/>
          <w:sz w:val="32"/>
          <w:szCs w:val="32"/>
        </w:rPr>
        <w:t>，采购人不再因我方采用所不拥有的知识产权而另行支付任何费用。</w:t>
      </w:r>
    </w:p>
    <w:p w14:paraId="177DB70D">
      <w:pPr>
        <w:keepNext w:val="0"/>
        <w:keepLines w:val="0"/>
        <w:pageBreakBefore w:val="0"/>
        <w:kinsoku/>
        <w:wordWrap/>
        <w:overflowPunct/>
        <w:topLinePunct w:val="0"/>
        <w:autoSpaceDE/>
        <w:autoSpaceDN/>
        <w:bidi w:val="0"/>
        <w:snapToGrid/>
        <w:spacing w:line="576" w:lineRule="exact"/>
        <w:ind w:firstLine="614" w:firstLineChars="192"/>
        <w:textAlignment w:val="auto"/>
        <w:rPr>
          <w:rFonts w:hint="eastAsia"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rPr>
        <w:t>根据《中华人民共和国政府采购法实施条例》第四十三条的规定，公告内容应当包括主要成交标的的名称、规格型号、数量、单价、服务要求以及评审专家名单。我方已将响应文件中涉及商业秘密和知识产权的内容进行了标注和说明。若未进行标注和说明的，视为全部内容均可公布，采购</w:t>
      </w:r>
      <w:r>
        <w:rPr>
          <w:rFonts w:hint="eastAsia" w:ascii="Times New Roman" w:hAnsi="Times New Roman" w:eastAsia="仿宋_GB2312" w:cs="仿宋_GB2312"/>
          <w:b w:val="0"/>
          <w:bCs/>
          <w:color w:val="000000"/>
          <w:sz w:val="32"/>
          <w:szCs w:val="32"/>
          <w:lang w:eastAsia="zh-CN"/>
        </w:rPr>
        <w:t>人</w:t>
      </w:r>
      <w:r>
        <w:rPr>
          <w:rFonts w:hint="eastAsia" w:ascii="Times New Roman" w:hAnsi="Times New Roman" w:eastAsia="仿宋_GB2312" w:cs="仿宋_GB2312"/>
          <w:b w:val="0"/>
          <w:bCs/>
          <w:color w:val="000000"/>
          <w:sz w:val="32"/>
          <w:szCs w:val="32"/>
        </w:rPr>
        <w:t>对此不承担任何责任。</w:t>
      </w:r>
    </w:p>
    <w:p w14:paraId="2CFB22BB">
      <w:pPr>
        <w:keepNext w:val="0"/>
        <w:keepLines w:val="0"/>
        <w:pageBreakBefore w:val="0"/>
        <w:kinsoku/>
        <w:wordWrap/>
        <w:overflowPunct/>
        <w:topLinePunct w:val="0"/>
        <w:autoSpaceDE/>
        <w:autoSpaceDN/>
        <w:bidi w:val="0"/>
        <w:snapToGrid/>
        <w:spacing w:line="576" w:lineRule="exact"/>
        <w:ind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我方对上述承诺的内容事项真实性负责。如经查实上述承诺的内容事项存在虚假，愿意接受以提供虚假材料谋取成交的法律责任。</w:t>
      </w:r>
    </w:p>
    <w:p w14:paraId="721826AA">
      <w:pPr>
        <w:keepNext w:val="0"/>
        <w:keepLines w:val="0"/>
        <w:pageBreakBefore w:val="0"/>
        <w:kinsoku/>
        <w:wordWrap/>
        <w:overflowPunct/>
        <w:topLinePunct w:val="0"/>
        <w:autoSpaceDE/>
        <w:autoSpaceDN/>
        <w:bidi w:val="0"/>
        <w:adjustRightInd w:val="0"/>
        <w:snapToGrid/>
        <w:spacing w:line="576" w:lineRule="exact"/>
        <w:ind w:firstLine="640" w:firstLineChars="200"/>
        <w:jc w:val="left"/>
        <w:textAlignment w:val="auto"/>
        <w:rPr>
          <w:rFonts w:hint="eastAsia" w:ascii="Times New Roman" w:hAnsi="Times New Roman" w:eastAsia="仿宋_GB2312" w:cs="仿宋_GB2312"/>
          <w:b w:val="0"/>
          <w:bCs/>
          <w:color w:val="000000"/>
          <w:sz w:val="32"/>
          <w:szCs w:val="32"/>
        </w:rPr>
      </w:pPr>
    </w:p>
    <w:p w14:paraId="06DA52E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val="0"/>
          <w:bCs/>
          <w:color w:val="000000"/>
          <w:sz w:val="32"/>
          <w:szCs w:val="32"/>
        </w:rPr>
      </w:pPr>
    </w:p>
    <w:p w14:paraId="749F125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0590676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141A30E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7966B0DB">
      <w:pPr>
        <w:pageBreakBefore w:val="0"/>
        <w:widowControl w:val="0"/>
        <w:kinsoku/>
        <w:wordWrap/>
        <w:overflowPunct/>
        <w:topLinePunct w:val="0"/>
        <w:autoSpaceDE/>
        <w:autoSpaceDN/>
        <w:bidi w:val="0"/>
        <w:adjustRightInd w:val="0"/>
        <w:snapToGrid/>
        <w:spacing w:line="560" w:lineRule="exact"/>
        <w:jc w:val="left"/>
        <w:textAlignment w:val="auto"/>
        <w:rPr>
          <w:rFonts w:hint="eastAsia" w:ascii="Times New Roman" w:hAnsi="Times New Roman" w:eastAsia="仿宋_GB2312" w:cs="仿宋_GB2312"/>
          <w:b/>
          <w:bCs/>
          <w:spacing w:val="-1"/>
          <w:sz w:val="32"/>
          <w:szCs w:val="32"/>
          <w:lang w:val="en-US" w:eastAsia="zh-CN"/>
        </w:rPr>
      </w:pPr>
    </w:p>
    <w:p w14:paraId="63A31A29">
      <w:pPr>
        <w:pStyle w:val="18"/>
        <w:pageBreakBefore w:val="0"/>
        <w:widowControl w:val="0"/>
        <w:kinsoku/>
        <w:wordWrap/>
        <w:overflowPunct/>
        <w:topLinePunct w:val="0"/>
        <w:autoSpaceDE/>
        <w:autoSpaceDN/>
        <w:bidi w:val="0"/>
        <w:snapToGrid/>
        <w:spacing w:line="560" w:lineRule="exact"/>
        <w:textAlignment w:val="auto"/>
        <w:outlineLvl w:val="9"/>
        <w:rPr>
          <w:rFonts w:hint="eastAsia" w:ascii="Times New Roman" w:hAnsi="Times New Roman" w:eastAsia="仿宋_GB2312" w:cs="仿宋_GB2312"/>
          <w:sz w:val="32"/>
          <w:szCs w:val="32"/>
          <w:lang w:eastAsia="zh-CN"/>
        </w:rPr>
        <w:sectPr>
          <w:pgSz w:w="11906" w:h="16839"/>
          <w:pgMar w:top="2098" w:right="1474" w:bottom="1984" w:left="1587" w:header="0" w:footer="799" w:gutter="0"/>
          <w:pgNumType w:fmt="decimal"/>
          <w:cols w:space="720" w:num="1"/>
        </w:sectPr>
      </w:pPr>
    </w:p>
    <w:p w14:paraId="68D101C9">
      <w:pPr>
        <w:numPr>
          <w:ilvl w:val="0"/>
          <w:numId w:val="0"/>
        </w:numPr>
        <w:tabs>
          <w:tab w:val="left" w:pos="567"/>
          <w:tab w:val="left" w:pos="709"/>
          <w:tab w:val="left" w:pos="1134"/>
        </w:tabs>
        <w:ind w:left="0" w:leftChars="0" w:firstLine="0" w:firstLineChars="0"/>
        <w:jc w:val="center"/>
        <w:outlineLvl w:val="0"/>
        <w:rPr>
          <w:rFonts w:hint="eastAsia" w:ascii="Times New Roman" w:hAnsi="Times New Roman" w:eastAsia="仿宋_GB2312" w:cs="仿宋_GB2312"/>
          <w:b/>
          <w:sz w:val="32"/>
          <w:szCs w:val="32"/>
        </w:rPr>
      </w:pPr>
      <w:bookmarkStart w:id="84" w:name="_Toc18663"/>
      <w:bookmarkStart w:id="85" w:name="_Toc1837"/>
      <w:r>
        <w:rPr>
          <w:rFonts w:hint="eastAsia" w:ascii="Times New Roman" w:hAnsi="Times New Roman" w:eastAsia="仿宋_GB2312" w:cs="仿宋_GB2312"/>
          <w:b/>
          <w:sz w:val="32"/>
          <w:szCs w:val="32"/>
          <w:lang w:val="en-US" w:eastAsia="zh-CN"/>
        </w:rPr>
        <w:t>十四、</w:t>
      </w:r>
      <w:r>
        <w:rPr>
          <w:rFonts w:hint="eastAsia" w:ascii="Times New Roman" w:hAnsi="Times New Roman" w:eastAsia="仿宋_GB2312" w:cs="仿宋_GB2312"/>
          <w:b/>
          <w:sz w:val="32"/>
          <w:szCs w:val="32"/>
        </w:rPr>
        <w:t>诚信情况承诺</w:t>
      </w:r>
      <w:bookmarkEnd w:id="84"/>
      <w:bookmarkEnd w:id="85"/>
    </w:p>
    <w:p w14:paraId="2DB17C0F">
      <w:pPr>
        <w:snapToGrid w:val="0"/>
        <w:spacing w:line="360" w:lineRule="auto"/>
        <w:ind w:firstLine="480" w:firstLineChars="200"/>
        <w:rPr>
          <w:rFonts w:hint="eastAsia" w:ascii="Times New Roman" w:hAnsi="Times New Roman" w:eastAsia="仿宋_GB2312" w:cs="仿宋_GB2312"/>
          <w:sz w:val="24"/>
        </w:rPr>
      </w:pPr>
    </w:p>
    <w:p w14:paraId="135C6EAD">
      <w:pPr>
        <w:keepNext w:val="0"/>
        <w:keepLines w:val="0"/>
        <w:pageBreakBefore w:val="0"/>
        <w:widowControl w:val="0"/>
        <w:kinsoku/>
        <w:wordWrap/>
        <w:overflowPunct/>
        <w:topLinePunct w:val="0"/>
        <w:autoSpaceDE/>
        <w:autoSpaceDN/>
        <w:bidi w:val="0"/>
        <w:snapToGrid w:val="0"/>
        <w:spacing w:line="576"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四川省</w:t>
      </w:r>
      <w:r>
        <w:rPr>
          <w:rFonts w:hint="eastAsia" w:ascii="Times New Roman" w:hAnsi="Times New Roman" w:eastAsia="仿宋_GB2312" w:cs="仿宋_GB2312"/>
          <w:sz w:val="32"/>
          <w:szCs w:val="32"/>
          <w:lang w:val="en-US" w:eastAsia="zh-CN"/>
        </w:rPr>
        <w:t>产业投资引导基金有限公司</w:t>
      </w:r>
      <w:r>
        <w:rPr>
          <w:rFonts w:hint="eastAsia" w:ascii="Times New Roman" w:hAnsi="Times New Roman" w:eastAsia="仿宋_GB2312" w:cs="仿宋_GB2312"/>
          <w:sz w:val="32"/>
          <w:szCs w:val="32"/>
        </w:rPr>
        <w:t>：</w:t>
      </w:r>
    </w:p>
    <w:p w14:paraId="59FA2964">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按照《四川省政府采购当事人诚信管理办法》（川财采</w:t>
      </w:r>
      <w:r>
        <w:rPr>
          <w:rFonts w:hint="eastAsia" w:ascii="Times New Roman" w:hAnsi="Times New Roman" w:eastAsia="仿宋_GB2312" w:cs="仿宋_GB2312"/>
          <w:sz w:val="32"/>
          <w:szCs w:val="32"/>
          <w:lang w:eastAsia="zh-CN"/>
        </w:rPr>
        <w:t>〔2015〕33号</w:t>
      </w:r>
      <w:r>
        <w:rPr>
          <w:rFonts w:hint="eastAsia" w:ascii="Times New Roman" w:hAnsi="Times New Roman" w:eastAsia="仿宋_GB2312" w:cs="仿宋_GB2312"/>
          <w:sz w:val="32"/>
          <w:szCs w:val="32"/>
        </w:rPr>
        <w:t>）的要求，在递交响应文件截止日前被财政部门记入诚信档案的且在有效期内的失信行为的有</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次。</w:t>
      </w:r>
    </w:p>
    <w:p w14:paraId="5840F5B9">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我单位在递交响应文件截止日前被工商部门、税务部门、审判机关及其他有关部门单位认定且处于有效期内的失信行为的有</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次。</w:t>
      </w:r>
    </w:p>
    <w:p w14:paraId="504391BA">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本公司对上述承诺的真实性负责。如有虚假，将依法承担相应责任。</w:t>
      </w:r>
    </w:p>
    <w:p w14:paraId="0DE886A7">
      <w:pPr>
        <w:keepNext w:val="0"/>
        <w:keepLines w:val="0"/>
        <w:pageBreakBefore w:val="0"/>
        <w:widowControl w:val="0"/>
        <w:kinsoku/>
        <w:wordWrap/>
        <w:overflowPunct/>
        <w:topLinePunct w:val="0"/>
        <w:autoSpaceDE/>
        <w:autoSpaceDN/>
        <w:bidi w:val="0"/>
        <w:snapToGrid w:val="0"/>
        <w:spacing w:line="576" w:lineRule="exact"/>
        <w:ind w:firstLine="643" w:firstLineChars="200"/>
        <w:textAlignment w:val="auto"/>
        <w:rPr>
          <w:rFonts w:hint="eastAsia" w:ascii="Times New Roman" w:hAnsi="Times New Roman" w:eastAsia="仿宋_GB2312" w:cs="仿宋_GB2312"/>
          <w:b/>
          <w:kern w:val="0"/>
          <w:sz w:val="32"/>
          <w:szCs w:val="32"/>
          <w:lang w:val="zh-CN"/>
        </w:rPr>
      </w:pPr>
    </w:p>
    <w:p w14:paraId="1C6B3174">
      <w:pPr>
        <w:keepNext w:val="0"/>
        <w:keepLines w:val="0"/>
        <w:pageBreakBefore w:val="0"/>
        <w:widowControl w:val="0"/>
        <w:kinsoku/>
        <w:wordWrap/>
        <w:overflowPunct/>
        <w:topLinePunct w:val="0"/>
        <w:autoSpaceDE/>
        <w:autoSpaceDN/>
        <w:bidi w:val="0"/>
        <w:snapToGrid w:val="0"/>
        <w:spacing w:line="576" w:lineRule="exact"/>
        <w:ind w:firstLine="643" w:firstLineChars="200"/>
        <w:textAlignment w:val="auto"/>
        <w:rPr>
          <w:rFonts w:hint="eastAsia" w:ascii="Times New Roman" w:hAnsi="Times New Roman" w:eastAsia="仿宋_GB2312" w:cs="仿宋_GB2312"/>
          <w:b/>
          <w:kern w:val="0"/>
          <w:sz w:val="32"/>
          <w:szCs w:val="32"/>
          <w:lang w:val="zh-CN"/>
        </w:rPr>
      </w:pPr>
    </w:p>
    <w:p w14:paraId="2D17FEC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供应商</w:t>
      </w:r>
      <w:r>
        <w:rPr>
          <w:rFonts w:hint="eastAsia" w:ascii="Times New Roman" w:hAnsi="Times New Roman" w:eastAsia="仿宋_GB2312" w:cs="仿宋_GB2312"/>
          <w:sz w:val="32"/>
          <w:szCs w:val="32"/>
        </w:rPr>
        <w:t>名称</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w:t>
      </w:r>
      <w:r>
        <w:rPr>
          <w:rFonts w:hint="eastAsia" w:ascii="Times New Roman" w:hAnsi="Times New Roman" w:eastAsia="仿宋_GB2312" w:cs="仿宋_GB2312"/>
          <w:color w:val="000000"/>
          <w:sz w:val="32"/>
          <w:szCs w:val="32"/>
          <w:u w:val="none"/>
          <w:lang w:val="en-US" w:eastAsia="zh-CN"/>
        </w:rPr>
        <w:t>盖章</w:t>
      </w:r>
      <w:r>
        <w:rPr>
          <w:rFonts w:hint="eastAsia" w:ascii="Times New Roman" w:hAnsi="Times New Roman" w:eastAsia="仿宋_GB2312" w:cs="仿宋_GB2312"/>
          <w:color w:val="000000"/>
          <w:sz w:val="32"/>
          <w:szCs w:val="32"/>
          <w:u w:val="none"/>
          <w:lang w:eastAsia="zh-CN"/>
        </w:rPr>
        <w:t>）</w:t>
      </w:r>
    </w:p>
    <w:p w14:paraId="4F97DDD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color w:val="000000"/>
          <w:sz w:val="32"/>
          <w:szCs w:val="32"/>
          <w:u w:val="none"/>
          <w:lang w:eastAsia="zh-CN"/>
        </w:rPr>
        <w:t>（签字）</w:t>
      </w:r>
    </w:p>
    <w:p w14:paraId="3E7EDB1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Cs/>
          <w:color w:val="000000"/>
          <w:sz w:val="32"/>
          <w:szCs w:val="32"/>
        </w:rPr>
        <w:t xml:space="preserve">日 </w:t>
      </w:r>
      <w:r>
        <w:rPr>
          <w:rFonts w:hint="eastAsia" w:ascii="Times New Roman" w:hAnsi="Times New Roman" w:eastAsia="仿宋_GB2312" w:cs="仿宋_GB2312"/>
          <w:bCs/>
          <w:color w:val="000000"/>
          <w:sz w:val="32"/>
          <w:szCs w:val="32"/>
          <w:lang w:val="en-US" w:eastAsia="zh-CN"/>
        </w:rPr>
        <w:t xml:space="preserve">    </w:t>
      </w:r>
      <w:r>
        <w:rPr>
          <w:rFonts w:hint="eastAsia" w:ascii="Times New Roman" w:hAnsi="Times New Roman" w:eastAsia="仿宋_GB2312" w:cs="仿宋_GB2312"/>
          <w:bCs/>
          <w:color w:val="000000"/>
          <w:sz w:val="32"/>
          <w:szCs w:val="32"/>
        </w:rPr>
        <w:t xml:space="preserve"> 期：</w:t>
      </w:r>
      <w:r>
        <w:rPr>
          <w:rFonts w:hint="eastAsia" w:ascii="Times New Roman" w:hAnsi="Times New Roman" w:eastAsia="仿宋_GB2312" w:cs="仿宋_GB2312"/>
          <w:bCs/>
          <w:color w:val="000000"/>
          <w:sz w:val="32"/>
          <w:szCs w:val="32"/>
          <w:u w:val="single"/>
          <w:lang w:val="en-US" w:eastAsia="zh-CN"/>
        </w:rPr>
        <w:t xml:space="preserve">                 </w:t>
      </w:r>
    </w:p>
    <w:p w14:paraId="46EFC5CC">
      <w:pPr>
        <w:pageBreakBefore w:val="0"/>
        <w:widowControl w:val="0"/>
        <w:kinsoku/>
        <w:wordWrap/>
        <w:overflowPunct/>
        <w:topLinePunct w:val="0"/>
        <w:autoSpaceDE/>
        <w:autoSpaceDN/>
        <w:bidi w:val="0"/>
        <w:adjustRightInd w:val="0"/>
        <w:snapToGrid/>
        <w:spacing w:line="560" w:lineRule="exact"/>
        <w:jc w:val="left"/>
        <w:textAlignment w:val="auto"/>
        <w:rPr>
          <w:rFonts w:hint="eastAsia" w:ascii="Times New Roman" w:hAnsi="Times New Roman" w:eastAsia="仿宋_GB2312" w:cs="仿宋_GB2312"/>
          <w:b/>
          <w:bCs/>
          <w:spacing w:val="-1"/>
          <w:sz w:val="32"/>
          <w:szCs w:val="32"/>
          <w:lang w:val="en-US" w:eastAsia="zh-CN"/>
        </w:rPr>
      </w:pPr>
    </w:p>
    <w:p w14:paraId="4FA7D94F">
      <w:pPr>
        <w:keepNext w:val="0"/>
        <w:keepLines w:val="0"/>
        <w:pageBreakBefore w:val="0"/>
        <w:widowControl w:val="0"/>
        <w:kinsoku/>
        <w:wordWrap/>
        <w:overflowPunct/>
        <w:topLinePunct w:val="0"/>
        <w:autoSpaceDE/>
        <w:autoSpaceDN/>
        <w:bidi w:val="0"/>
        <w:snapToGrid w:val="0"/>
        <w:spacing w:line="576" w:lineRule="exact"/>
        <w:textAlignment w:val="auto"/>
        <w:rPr>
          <w:rFonts w:hint="eastAsia" w:ascii="Times New Roman" w:hAnsi="Times New Roman" w:eastAsia="仿宋_GB2312" w:cs="仿宋_GB2312"/>
          <w:kern w:val="0"/>
          <w:sz w:val="32"/>
          <w:szCs w:val="32"/>
          <w:lang w:val="zh-CN"/>
        </w:rPr>
      </w:pPr>
    </w:p>
    <w:p w14:paraId="614519FC">
      <w:pPr>
        <w:keepNext w:val="0"/>
        <w:keepLines w:val="0"/>
        <w:pageBreakBefore w:val="0"/>
        <w:widowControl w:val="0"/>
        <w:kinsoku/>
        <w:wordWrap/>
        <w:overflowPunct/>
        <w:topLinePunct w:val="0"/>
        <w:autoSpaceDE/>
        <w:autoSpaceDN/>
        <w:bidi w:val="0"/>
        <w:snapToGrid w:val="0"/>
        <w:spacing w:line="576" w:lineRule="exact"/>
        <w:textAlignment w:val="auto"/>
        <w:rPr>
          <w:rFonts w:hint="eastAsia" w:ascii="Times New Roman" w:hAnsi="Times New Roman" w:eastAsia="仿宋_GB2312" w:cs="仿宋_GB2312"/>
          <w:b/>
          <w:kern w:val="0"/>
          <w:sz w:val="32"/>
          <w:szCs w:val="32"/>
          <w:lang w:val="zh-CN"/>
        </w:rPr>
      </w:pPr>
    </w:p>
    <w:p w14:paraId="35D9C389">
      <w:pPr>
        <w:keepNext w:val="0"/>
        <w:keepLines w:val="0"/>
        <w:pageBreakBefore w:val="0"/>
        <w:widowControl w:val="0"/>
        <w:kinsoku/>
        <w:wordWrap/>
        <w:overflowPunct/>
        <w:topLinePunct w:val="0"/>
        <w:autoSpaceDE/>
        <w:autoSpaceDN/>
        <w:bidi w:val="0"/>
        <w:snapToGrid w:val="0"/>
        <w:spacing w:line="576" w:lineRule="exact"/>
        <w:ind w:firstLine="643" w:firstLineChars="200"/>
        <w:textAlignment w:val="auto"/>
        <w:rPr>
          <w:rFonts w:hint="eastAsia" w:ascii="Times New Roman" w:hAnsi="Times New Roman" w:eastAsia="仿宋_GB2312" w:cs="仿宋_GB2312"/>
          <w:kern w:val="0"/>
          <w:sz w:val="32"/>
          <w:szCs w:val="32"/>
          <w:lang w:val="zh-CN"/>
        </w:rPr>
      </w:pPr>
      <w:r>
        <w:rPr>
          <w:rFonts w:hint="eastAsia" w:ascii="Times New Roman" w:hAnsi="Times New Roman" w:eastAsia="仿宋_GB2312" w:cs="仿宋_GB2312"/>
          <w:b/>
          <w:kern w:val="0"/>
          <w:sz w:val="32"/>
          <w:szCs w:val="32"/>
          <w:lang w:val="zh-CN"/>
        </w:rPr>
        <w:t>注：</w:t>
      </w:r>
      <w:r>
        <w:rPr>
          <w:rFonts w:hint="eastAsia" w:ascii="Times New Roman" w:hAnsi="Times New Roman" w:eastAsia="仿宋_GB2312" w:cs="仿宋_GB2312"/>
          <w:kern w:val="0"/>
          <w:sz w:val="32"/>
          <w:szCs w:val="32"/>
        </w:rPr>
        <w:t>供应商应根据自身实际情况据实进行承诺，“无”请填写“0次”或“零次”或“/”。</w:t>
      </w:r>
    </w:p>
    <w:p w14:paraId="581ACE32">
      <w:pPr>
        <w:keepNext w:val="0"/>
        <w:keepLines w:val="0"/>
        <w:pageBreakBefore w:val="0"/>
        <w:widowControl w:val="0"/>
        <w:kinsoku/>
        <w:wordWrap/>
        <w:overflowPunct/>
        <w:topLinePunct w:val="0"/>
        <w:autoSpaceDE/>
        <w:autoSpaceDN/>
        <w:bidi w:val="0"/>
        <w:spacing w:line="576" w:lineRule="exact"/>
        <w:textAlignment w:val="auto"/>
        <w:rPr>
          <w:rFonts w:hint="eastAsia" w:ascii="Times New Roman" w:hAnsi="Times New Roman" w:eastAsia="仿宋_GB2312" w:cs="仿宋_GB2312"/>
          <w:sz w:val="32"/>
          <w:szCs w:val="32"/>
          <w:lang w:eastAsia="zh-CN"/>
        </w:rPr>
        <w:sectPr>
          <w:pgSz w:w="11906" w:h="16839"/>
          <w:pgMar w:top="2098" w:right="1474" w:bottom="1984" w:left="1587" w:header="0" w:footer="799" w:gutter="0"/>
          <w:pgNumType w:fmt="decimal"/>
          <w:cols w:space="720" w:num="1"/>
        </w:sectPr>
      </w:pPr>
    </w:p>
    <w:p w14:paraId="1DDA3C55">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eastAsia" w:ascii="Times New Roman" w:hAnsi="Times New Roman" w:eastAsia="黑体" w:cs="黑体"/>
          <w:b w:val="0"/>
          <w:bCs w:val="0"/>
          <w:spacing w:val="-2"/>
          <w:sz w:val="44"/>
          <w:szCs w:val="44"/>
        </w:rPr>
      </w:pPr>
      <w:bookmarkStart w:id="86" w:name="_Toc25386"/>
      <w:bookmarkStart w:id="87" w:name="_Toc7964"/>
      <w:bookmarkStart w:id="88" w:name="_Toc2697"/>
      <w:bookmarkStart w:id="89" w:name="_Toc7405"/>
      <w:r>
        <w:rPr>
          <w:rFonts w:hint="eastAsia" w:ascii="Times New Roman" w:hAnsi="Times New Roman" w:eastAsia="黑体" w:cs="黑体"/>
          <w:b w:val="0"/>
          <w:bCs w:val="0"/>
          <w:spacing w:val="-2"/>
          <w:sz w:val="44"/>
          <w:szCs w:val="44"/>
        </w:rPr>
        <w:t>第</w:t>
      </w:r>
      <w:r>
        <w:rPr>
          <w:rFonts w:hint="eastAsia" w:ascii="Times New Roman" w:hAnsi="Times New Roman" w:eastAsia="黑体" w:cs="黑体"/>
          <w:b w:val="0"/>
          <w:bCs w:val="0"/>
          <w:spacing w:val="-2"/>
          <w:sz w:val="44"/>
          <w:szCs w:val="44"/>
          <w:lang w:val="en-US" w:eastAsia="zh-CN"/>
        </w:rPr>
        <w:t>五</w:t>
      </w:r>
      <w:r>
        <w:rPr>
          <w:rFonts w:hint="eastAsia" w:ascii="Times New Roman" w:hAnsi="Times New Roman" w:eastAsia="黑体" w:cs="黑体"/>
          <w:b w:val="0"/>
          <w:bCs w:val="0"/>
          <w:spacing w:val="-2"/>
          <w:sz w:val="44"/>
          <w:szCs w:val="44"/>
        </w:rPr>
        <w:t>章 谈判办法</w:t>
      </w:r>
      <w:bookmarkEnd w:id="86"/>
      <w:bookmarkEnd w:id="87"/>
      <w:bookmarkEnd w:id="88"/>
      <w:bookmarkEnd w:id="89"/>
    </w:p>
    <w:p w14:paraId="4A09AFA2">
      <w:pPr>
        <w:spacing w:line="337" w:lineRule="auto"/>
        <w:rPr>
          <w:rFonts w:ascii="Times New Roman" w:hAnsi="Times New Roman"/>
          <w:sz w:val="21"/>
        </w:rPr>
      </w:pPr>
    </w:p>
    <w:p w14:paraId="6600DF73">
      <w:pPr>
        <w:keepNext w:val="0"/>
        <w:keepLines w:val="0"/>
        <w:pageBreakBefore w:val="0"/>
        <w:widowControl/>
        <w:kinsoku/>
        <w:wordWrap/>
        <w:overflowPunct/>
        <w:topLinePunct/>
        <w:autoSpaceDE/>
        <w:autoSpaceDN/>
        <w:bidi w:val="0"/>
        <w:adjustRightInd w:val="0"/>
        <w:snapToGrid w:val="0"/>
        <w:spacing w:line="576" w:lineRule="exact"/>
        <w:ind w:right="0" w:rightChars="0"/>
        <w:jc w:val="center"/>
        <w:textAlignment w:val="baseline"/>
        <w:outlineLvl w:val="0"/>
        <w:rPr>
          <w:rFonts w:ascii="Times New Roman" w:hAnsi="Times New Roman" w:eastAsia="仿宋_GB2312" w:cstheme="minorBidi"/>
          <w:kern w:val="2"/>
          <w:sz w:val="21"/>
          <w:szCs w:val="22"/>
          <w:lang w:val="en-US" w:eastAsia="zh-CN" w:bidi="ar-SA"/>
        </w:rPr>
      </w:pPr>
      <w:bookmarkStart w:id="90" w:name="bookmark26"/>
      <w:bookmarkEnd w:id="90"/>
      <w:bookmarkStart w:id="91" w:name="_Toc4335"/>
      <w:bookmarkStart w:id="92" w:name="_Toc5553"/>
      <w:bookmarkStart w:id="93" w:name="_Toc2493"/>
      <w:bookmarkStart w:id="94" w:name="_Toc6471"/>
      <w:r>
        <w:rPr>
          <w:rFonts w:ascii="Times New Roman" w:hAnsi="Times New Roman" w:eastAsia="仿宋_GB2312" w:cs="仿宋"/>
          <w:b/>
          <w:bCs/>
          <w:sz w:val="32"/>
          <w:szCs w:val="35"/>
        </w:rPr>
        <w:t>一、总</w:t>
      </w:r>
      <w:r>
        <w:rPr>
          <w:rFonts w:hint="eastAsia" w:ascii="Times New Roman" w:hAnsi="Times New Roman" w:eastAsia="仿宋_GB2312" w:cs="仿宋"/>
          <w:b/>
          <w:bCs/>
          <w:sz w:val="32"/>
          <w:szCs w:val="35"/>
          <w:lang w:val="en-US" w:eastAsia="zh-CN"/>
        </w:rPr>
        <w:t xml:space="preserve">  </w:t>
      </w:r>
      <w:r>
        <w:rPr>
          <w:rFonts w:ascii="Times New Roman" w:hAnsi="Times New Roman" w:eastAsia="仿宋_GB2312" w:cs="仿宋"/>
          <w:b/>
          <w:bCs/>
          <w:sz w:val="32"/>
          <w:szCs w:val="35"/>
        </w:rPr>
        <w:t>则</w:t>
      </w:r>
      <w:bookmarkEnd w:id="91"/>
      <w:bookmarkEnd w:id="92"/>
      <w:bookmarkEnd w:id="93"/>
      <w:bookmarkEnd w:id="94"/>
    </w:p>
    <w:p w14:paraId="353ABAEC">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6"/>
          <w:sz w:val="32"/>
          <w:szCs w:val="31"/>
        </w:rPr>
        <w:t xml:space="preserve">1.1 </w:t>
      </w:r>
      <w:r>
        <w:rPr>
          <w:rFonts w:ascii="Times New Roman" w:hAnsi="Times New Roman" w:eastAsia="仿宋_GB2312" w:cs="仿宋"/>
          <w:spacing w:val="6"/>
          <w:sz w:val="32"/>
          <w:szCs w:val="31"/>
        </w:rPr>
        <w:t>根据谈判文件规定，结合采购项目特点制定谈判</w:t>
      </w:r>
      <w:r>
        <w:rPr>
          <w:rFonts w:hint="eastAsia" w:ascii="Times New Roman" w:hAnsi="Times New Roman" w:eastAsia="仿宋_GB2312" w:cs="仿宋"/>
          <w:spacing w:val="6"/>
          <w:sz w:val="32"/>
          <w:szCs w:val="31"/>
          <w:lang w:val="en-US" w:eastAsia="zh-CN"/>
        </w:rPr>
        <w:t>办</w:t>
      </w:r>
      <w:r>
        <w:rPr>
          <w:rFonts w:ascii="Times New Roman" w:hAnsi="Times New Roman" w:eastAsia="仿宋_GB2312" w:cs="仿宋"/>
          <w:spacing w:val="6"/>
          <w:sz w:val="32"/>
          <w:szCs w:val="31"/>
        </w:rPr>
        <w:t>法。</w:t>
      </w:r>
    </w:p>
    <w:p w14:paraId="77567B69">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1.2 </w:t>
      </w:r>
      <w:r>
        <w:rPr>
          <w:rFonts w:ascii="Times New Roman" w:hAnsi="Times New Roman" w:eastAsia="仿宋_GB2312" w:cs="仿宋"/>
          <w:spacing w:val="4"/>
          <w:sz w:val="32"/>
          <w:szCs w:val="31"/>
        </w:rPr>
        <w:t>评审小组由</w:t>
      </w:r>
      <w:r>
        <w:rPr>
          <w:rFonts w:hint="eastAsia" w:ascii="Times New Roman" w:hAnsi="Times New Roman" w:eastAsia="仿宋_GB2312" w:cs="仿宋"/>
          <w:spacing w:val="4"/>
          <w:sz w:val="32"/>
          <w:szCs w:val="31"/>
          <w:lang w:val="en-US" w:eastAsia="zh-CN"/>
        </w:rPr>
        <w:t>公司规划发展部、综合管理部</w:t>
      </w:r>
      <w:r>
        <w:rPr>
          <w:rFonts w:ascii="Times New Roman" w:hAnsi="Times New Roman" w:eastAsia="仿宋_GB2312" w:cs="仿宋"/>
          <w:spacing w:val="4"/>
          <w:sz w:val="32"/>
          <w:szCs w:val="31"/>
        </w:rPr>
        <w:t>、</w:t>
      </w:r>
      <w:r>
        <w:rPr>
          <w:rFonts w:hint="eastAsia" w:ascii="Times New Roman" w:hAnsi="Times New Roman" w:eastAsia="仿宋_GB2312" w:cs="仿宋"/>
          <w:spacing w:val="4"/>
          <w:sz w:val="32"/>
          <w:szCs w:val="31"/>
          <w:lang w:val="en-US" w:eastAsia="zh-CN"/>
        </w:rPr>
        <w:t>基金管理部</w:t>
      </w:r>
      <w:r>
        <w:rPr>
          <w:rFonts w:ascii="Times New Roman" w:hAnsi="Times New Roman" w:eastAsia="仿宋_GB2312" w:cs="仿宋"/>
          <w:spacing w:val="3"/>
          <w:sz w:val="32"/>
          <w:szCs w:val="31"/>
        </w:rPr>
        <w:t>等部</w:t>
      </w:r>
      <w:r>
        <w:rPr>
          <w:rFonts w:ascii="Times New Roman" w:hAnsi="Times New Roman" w:eastAsia="仿宋_GB2312" w:cs="仿宋"/>
          <w:spacing w:val="2"/>
          <w:sz w:val="32"/>
          <w:szCs w:val="31"/>
        </w:rPr>
        <w:t>门相关人员组成。</w:t>
      </w:r>
    </w:p>
    <w:p w14:paraId="397E1DB9">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1.3 </w:t>
      </w:r>
      <w:r>
        <w:rPr>
          <w:rFonts w:ascii="Times New Roman" w:hAnsi="Times New Roman" w:eastAsia="仿宋_GB2312" w:cs="仿宋"/>
          <w:spacing w:val="4"/>
          <w:sz w:val="32"/>
          <w:szCs w:val="31"/>
        </w:rPr>
        <w:t>评选工作应遵循公平、公正、科学及择</w:t>
      </w:r>
      <w:r>
        <w:rPr>
          <w:rFonts w:ascii="Times New Roman" w:hAnsi="Times New Roman" w:eastAsia="仿宋_GB2312" w:cs="仿宋"/>
          <w:spacing w:val="3"/>
          <w:sz w:val="32"/>
          <w:szCs w:val="31"/>
        </w:rPr>
        <w:t>优的原则，并以</w:t>
      </w:r>
      <w:r>
        <w:rPr>
          <w:rFonts w:ascii="Times New Roman" w:hAnsi="Times New Roman" w:eastAsia="仿宋_GB2312" w:cs="仿宋"/>
          <w:spacing w:val="8"/>
          <w:sz w:val="32"/>
          <w:szCs w:val="31"/>
        </w:rPr>
        <w:t>相同的评选程序和标准对待所有的谈判申请人。</w:t>
      </w:r>
    </w:p>
    <w:p w14:paraId="01C2B63A">
      <w:pPr>
        <w:keepNext w:val="0"/>
        <w:keepLines w:val="0"/>
        <w:pageBreakBefore w:val="0"/>
        <w:widowControl/>
        <w:kinsoku/>
        <w:wordWrap/>
        <w:overflowPunct/>
        <w:topLinePunct/>
        <w:autoSpaceDE/>
        <w:autoSpaceDN/>
        <w:bidi w:val="0"/>
        <w:adjustRightInd w:val="0"/>
        <w:snapToGrid w:val="0"/>
        <w:spacing w:line="576" w:lineRule="exact"/>
        <w:ind w:left="0" w:right="0" w:firstLine="700"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5"/>
          <w:sz w:val="32"/>
          <w:szCs w:val="31"/>
        </w:rPr>
        <w:t xml:space="preserve">1.4 </w:t>
      </w:r>
      <w:r>
        <w:rPr>
          <w:rFonts w:ascii="Times New Roman" w:hAnsi="Times New Roman" w:eastAsia="仿宋_GB2312" w:cs="仿宋"/>
          <w:spacing w:val="15"/>
          <w:sz w:val="32"/>
          <w:szCs w:val="31"/>
        </w:rPr>
        <w:t>评审小组按照谈判文件约定的评选方法和标准进行评</w:t>
      </w:r>
      <w:r>
        <w:rPr>
          <w:rFonts w:ascii="Times New Roman" w:hAnsi="Times New Roman" w:eastAsia="仿宋_GB2312" w:cs="仿宋"/>
          <w:spacing w:val="6"/>
          <w:sz w:val="32"/>
          <w:szCs w:val="31"/>
        </w:rPr>
        <w:t>选，并独立履行下列职责：</w:t>
      </w:r>
    </w:p>
    <w:p w14:paraId="51032D17">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7"/>
          <w:sz w:val="32"/>
          <w:szCs w:val="31"/>
        </w:rPr>
        <w:t>（</w:t>
      </w:r>
      <w:r>
        <w:rPr>
          <w:rFonts w:ascii="Times New Roman" w:hAnsi="Times New Roman" w:eastAsia="仿宋_GB2312" w:cs="宋体"/>
          <w:spacing w:val="7"/>
          <w:sz w:val="32"/>
          <w:szCs w:val="31"/>
        </w:rPr>
        <w:t>1</w:t>
      </w:r>
      <w:r>
        <w:rPr>
          <w:rFonts w:ascii="Times New Roman" w:hAnsi="Times New Roman" w:eastAsia="仿宋_GB2312" w:cs="仿宋"/>
          <w:spacing w:val="7"/>
          <w:sz w:val="32"/>
          <w:szCs w:val="31"/>
        </w:rPr>
        <w:t>）审查比选文件并作出评价；</w:t>
      </w:r>
    </w:p>
    <w:p w14:paraId="0F1F1434">
      <w:pPr>
        <w:keepNext w:val="0"/>
        <w:keepLines w:val="0"/>
        <w:pageBreakBefore w:val="0"/>
        <w:widowControl/>
        <w:kinsoku/>
        <w:wordWrap/>
        <w:overflowPunct/>
        <w:topLinePunct/>
        <w:autoSpaceDE/>
        <w:autoSpaceDN/>
        <w:bidi w:val="0"/>
        <w:adjustRightInd w:val="0"/>
        <w:snapToGrid w:val="0"/>
        <w:spacing w:line="576" w:lineRule="exact"/>
        <w:ind w:left="0" w:right="0" w:firstLine="680"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10"/>
          <w:sz w:val="32"/>
          <w:szCs w:val="31"/>
        </w:rPr>
        <w:t>（</w:t>
      </w:r>
      <w:r>
        <w:rPr>
          <w:rFonts w:ascii="Times New Roman" w:hAnsi="Times New Roman" w:eastAsia="仿宋_GB2312" w:cs="宋体"/>
          <w:spacing w:val="10"/>
          <w:sz w:val="32"/>
          <w:szCs w:val="31"/>
        </w:rPr>
        <w:t>2</w:t>
      </w:r>
      <w:r>
        <w:rPr>
          <w:rFonts w:ascii="Times New Roman" w:hAnsi="Times New Roman" w:eastAsia="仿宋_GB2312" w:cs="仿宋"/>
          <w:spacing w:val="10"/>
          <w:sz w:val="32"/>
          <w:szCs w:val="31"/>
        </w:rPr>
        <w:t>）要求比选供应商对比选文件有关事项作出解释或者澄</w:t>
      </w:r>
      <w:r>
        <w:rPr>
          <w:rFonts w:ascii="Times New Roman" w:hAnsi="Times New Roman" w:eastAsia="仿宋_GB2312" w:cs="仿宋"/>
          <w:spacing w:val="-8"/>
          <w:sz w:val="32"/>
          <w:szCs w:val="31"/>
        </w:rPr>
        <w:t>清；</w:t>
      </w:r>
    </w:p>
    <w:p w14:paraId="7B975550">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7"/>
          <w:sz w:val="32"/>
          <w:szCs w:val="31"/>
        </w:rPr>
        <w:t>（</w:t>
      </w:r>
      <w:r>
        <w:rPr>
          <w:rFonts w:ascii="Times New Roman" w:hAnsi="Times New Roman" w:eastAsia="仿宋_GB2312" w:cs="宋体"/>
          <w:spacing w:val="7"/>
          <w:sz w:val="32"/>
          <w:szCs w:val="31"/>
        </w:rPr>
        <w:t>3</w:t>
      </w:r>
      <w:r>
        <w:rPr>
          <w:rFonts w:ascii="Times New Roman" w:hAnsi="Times New Roman" w:eastAsia="仿宋_GB2312" w:cs="仿宋"/>
          <w:spacing w:val="7"/>
          <w:sz w:val="32"/>
          <w:szCs w:val="31"/>
        </w:rPr>
        <w:t>）评选推荐中选供应商名单；</w:t>
      </w:r>
    </w:p>
    <w:p w14:paraId="3B21348F">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w:t>
      </w:r>
      <w:r>
        <w:rPr>
          <w:rFonts w:ascii="Times New Roman" w:hAnsi="Times New Roman" w:eastAsia="仿宋_GB2312" w:cs="宋体"/>
          <w:spacing w:val="4"/>
          <w:sz w:val="32"/>
          <w:szCs w:val="31"/>
        </w:rPr>
        <w:t>4</w:t>
      </w:r>
      <w:r>
        <w:rPr>
          <w:rFonts w:ascii="Times New Roman" w:hAnsi="Times New Roman" w:eastAsia="仿宋_GB2312" w:cs="仿宋"/>
          <w:spacing w:val="4"/>
          <w:sz w:val="32"/>
          <w:szCs w:val="31"/>
        </w:rPr>
        <w:t>）政策答疑。</w:t>
      </w:r>
    </w:p>
    <w:p w14:paraId="538B624E">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cs="仿宋"/>
          <w:sz w:val="32"/>
          <w:szCs w:val="31"/>
        </w:rPr>
        <w:sectPr>
          <w:pgSz w:w="11906" w:h="16839"/>
          <w:pgMar w:top="2098" w:right="1474" w:bottom="1984" w:left="1587" w:header="0" w:footer="802" w:gutter="0"/>
          <w:pgNumType w:fmt="decimal"/>
          <w:cols w:space="720" w:num="1"/>
        </w:sectPr>
      </w:pPr>
    </w:p>
    <w:p w14:paraId="78DDA43F">
      <w:pPr>
        <w:keepNext w:val="0"/>
        <w:keepLines w:val="0"/>
        <w:pageBreakBefore w:val="0"/>
        <w:widowControl/>
        <w:kinsoku/>
        <w:wordWrap/>
        <w:overflowPunct/>
        <w:topLinePunct/>
        <w:autoSpaceDE/>
        <w:autoSpaceDN/>
        <w:bidi w:val="0"/>
        <w:adjustRightInd w:val="0"/>
        <w:snapToGrid w:val="0"/>
        <w:spacing w:line="576" w:lineRule="exact"/>
        <w:ind w:right="0" w:rightChars="0"/>
        <w:jc w:val="center"/>
        <w:textAlignment w:val="baseline"/>
        <w:outlineLvl w:val="0"/>
        <w:rPr>
          <w:rFonts w:ascii="Times New Roman" w:hAnsi="Times New Roman" w:eastAsia="仿宋_GB2312" w:cs="仿宋"/>
          <w:sz w:val="32"/>
          <w:szCs w:val="35"/>
        </w:rPr>
      </w:pPr>
      <w:bookmarkStart w:id="95" w:name="_Toc16647"/>
      <w:bookmarkStart w:id="96" w:name="_Toc2896"/>
      <w:bookmarkStart w:id="97" w:name="_Toc22077"/>
      <w:bookmarkStart w:id="98" w:name="_Toc22420"/>
      <w:r>
        <w:rPr>
          <w:rFonts w:ascii="Times New Roman" w:hAnsi="Times New Roman" w:eastAsia="仿宋_GB2312" w:cs="仿宋"/>
          <w:b/>
          <w:bCs/>
          <w:spacing w:val="1"/>
          <w:sz w:val="32"/>
          <w:szCs w:val="35"/>
        </w:rPr>
        <w:t>二、谈判程序</w:t>
      </w:r>
      <w:bookmarkEnd w:id="95"/>
      <w:bookmarkEnd w:id="96"/>
      <w:bookmarkEnd w:id="97"/>
      <w:bookmarkEnd w:id="98"/>
    </w:p>
    <w:p w14:paraId="682ACE4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1E421A3C">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firstLine="664" w:firstLineChars="200"/>
        <w:jc w:val="both"/>
        <w:textAlignment w:val="baseline"/>
        <w:outlineLvl w:val="9"/>
        <w:rPr>
          <w:rFonts w:ascii="Times New Roman" w:hAnsi="Times New Roman" w:eastAsia="仿宋_GB2312" w:cs="仿宋"/>
          <w:sz w:val="32"/>
          <w:szCs w:val="31"/>
        </w:rPr>
      </w:pPr>
      <w:r>
        <w:rPr>
          <w:rFonts w:ascii="Times New Roman" w:hAnsi="Times New Roman" w:eastAsia="仿宋_GB2312" w:cs="宋体"/>
          <w:spacing w:val="6"/>
          <w:sz w:val="32"/>
          <w:szCs w:val="31"/>
        </w:rPr>
        <w:t xml:space="preserve">2.1 </w:t>
      </w:r>
      <w:r>
        <w:rPr>
          <w:rFonts w:ascii="Times New Roman" w:hAnsi="Times New Roman" w:eastAsia="仿宋_GB2312" w:cs="仿宋"/>
          <w:spacing w:val="6"/>
          <w:sz w:val="32"/>
          <w:szCs w:val="31"/>
        </w:rPr>
        <w:t>根据谈判文件的规定，评标按照下列</w:t>
      </w:r>
      <w:r>
        <w:rPr>
          <w:rFonts w:ascii="Times New Roman" w:hAnsi="Times New Roman" w:eastAsia="仿宋_GB2312" w:cs="仿宋"/>
          <w:spacing w:val="5"/>
          <w:sz w:val="32"/>
          <w:szCs w:val="31"/>
        </w:rPr>
        <w:t>工作程序进行：</w:t>
      </w:r>
    </w:p>
    <w:p w14:paraId="67D4FA7F">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6"/>
          <w:sz w:val="32"/>
          <w:szCs w:val="31"/>
        </w:rPr>
        <w:t>（</w:t>
      </w:r>
      <w:r>
        <w:rPr>
          <w:rFonts w:ascii="Times New Roman" w:hAnsi="Times New Roman" w:eastAsia="仿宋_GB2312" w:cs="宋体"/>
          <w:spacing w:val="6"/>
          <w:sz w:val="32"/>
          <w:szCs w:val="31"/>
        </w:rPr>
        <w:t>1</w:t>
      </w:r>
      <w:r>
        <w:rPr>
          <w:rFonts w:ascii="Times New Roman" w:hAnsi="Times New Roman" w:eastAsia="仿宋_GB2312" w:cs="仿宋"/>
          <w:spacing w:val="6"/>
          <w:sz w:val="32"/>
          <w:szCs w:val="31"/>
        </w:rPr>
        <w:t>）谈判申请文件初审；</w:t>
      </w:r>
    </w:p>
    <w:p w14:paraId="0059B173">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5"/>
          <w:sz w:val="32"/>
          <w:szCs w:val="31"/>
        </w:rPr>
        <w:t>（</w:t>
      </w:r>
      <w:r>
        <w:rPr>
          <w:rFonts w:ascii="Times New Roman" w:hAnsi="Times New Roman" w:eastAsia="仿宋_GB2312" w:cs="宋体"/>
          <w:spacing w:val="5"/>
          <w:sz w:val="32"/>
          <w:szCs w:val="31"/>
        </w:rPr>
        <w:t>2</w:t>
      </w:r>
      <w:r>
        <w:rPr>
          <w:rFonts w:ascii="Times New Roman" w:hAnsi="Times New Roman" w:eastAsia="仿宋_GB2312" w:cs="仿宋"/>
          <w:spacing w:val="5"/>
          <w:sz w:val="32"/>
          <w:szCs w:val="31"/>
        </w:rPr>
        <w:t>）澄清有关问题；</w:t>
      </w:r>
    </w:p>
    <w:p w14:paraId="05FF437C">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6"/>
          <w:sz w:val="32"/>
          <w:szCs w:val="31"/>
        </w:rPr>
        <w:t>（</w:t>
      </w:r>
      <w:r>
        <w:rPr>
          <w:rFonts w:hint="eastAsia" w:ascii="Times New Roman" w:hAnsi="Times New Roman" w:eastAsia="仿宋_GB2312" w:cs="宋体"/>
          <w:spacing w:val="6"/>
          <w:sz w:val="32"/>
          <w:szCs w:val="31"/>
          <w:lang w:val="en-US" w:eastAsia="zh-CN"/>
        </w:rPr>
        <w:t>3</w:t>
      </w:r>
      <w:r>
        <w:rPr>
          <w:rFonts w:ascii="Times New Roman" w:hAnsi="Times New Roman" w:eastAsia="仿宋_GB2312" w:cs="仿宋"/>
          <w:spacing w:val="6"/>
          <w:sz w:val="32"/>
          <w:szCs w:val="31"/>
        </w:rPr>
        <w:t>）</w:t>
      </w:r>
      <w:r>
        <w:rPr>
          <w:rFonts w:ascii="Times New Roman" w:hAnsi="Times New Roman" w:eastAsia="仿宋_GB2312" w:cs="仿宋"/>
          <w:spacing w:val="-80"/>
          <w:sz w:val="32"/>
          <w:szCs w:val="31"/>
        </w:rPr>
        <w:t xml:space="preserve"> </w:t>
      </w:r>
      <w:r>
        <w:rPr>
          <w:rFonts w:ascii="Times New Roman" w:hAnsi="Times New Roman" w:eastAsia="仿宋_GB2312" w:cs="仿宋"/>
          <w:spacing w:val="-3"/>
          <w:sz w:val="32"/>
          <w:szCs w:val="31"/>
        </w:rPr>
        <w:t>比较与评价；</w:t>
      </w:r>
    </w:p>
    <w:p w14:paraId="6AB1E4D8">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hint="eastAsia" w:ascii="Times New Roman" w:hAnsi="Times New Roman" w:eastAsia="仿宋_GB2312" w:cs="仿宋"/>
          <w:sz w:val="32"/>
          <w:szCs w:val="31"/>
          <w:lang w:val="en-US" w:eastAsia="zh-CN"/>
        </w:rPr>
      </w:pPr>
      <w:r>
        <w:rPr>
          <w:rFonts w:ascii="Times New Roman" w:hAnsi="Times New Roman" w:eastAsia="仿宋_GB2312" w:cs="仿宋"/>
          <w:spacing w:val="7"/>
          <w:sz w:val="32"/>
          <w:szCs w:val="31"/>
        </w:rPr>
        <w:t>（</w:t>
      </w:r>
      <w:r>
        <w:rPr>
          <w:rFonts w:ascii="Times New Roman" w:hAnsi="Times New Roman" w:eastAsia="仿宋_GB2312" w:cs="宋体"/>
          <w:spacing w:val="7"/>
          <w:sz w:val="32"/>
          <w:szCs w:val="31"/>
        </w:rPr>
        <w:t>4</w:t>
      </w:r>
      <w:r>
        <w:rPr>
          <w:rFonts w:ascii="Times New Roman" w:hAnsi="Times New Roman" w:eastAsia="仿宋_GB2312" w:cs="仿宋"/>
          <w:spacing w:val="7"/>
          <w:sz w:val="32"/>
          <w:szCs w:val="31"/>
        </w:rPr>
        <w:t>）推荐成交谈判申请人名单</w:t>
      </w:r>
      <w:r>
        <w:rPr>
          <w:rFonts w:hint="eastAsia" w:ascii="Times New Roman" w:hAnsi="Times New Roman" w:eastAsia="仿宋_GB2312" w:cs="仿宋"/>
          <w:spacing w:val="7"/>
          <w:sz w:val="32"/>
          <w:szCs w:val="31"/>
          <w:lang w:eastAsia="zh-CN"/>
        </w:rPr>
        <w:t>。</w:t>
      </w:r>
    </w:p>
    <w:p w14:paraId="6DB5568D">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cs="仿宋"/>
          <w:sz w:val="32"/>
          <w:szCs w:val="31"/>
        </w:rPr>
        <w:sectPr>
          <w:pgSz w:w="11906" w:h="16839"/>
          <w:pgMar w:top="2098" w:right="1474" w:bottom="1984" w:left="1587" w:header="0" w:footer="799" w:gutter="0"/>
          <w:pgNumType w:fmt="decimal"/>
          <w:cols w:space="720" w:num="1"/>
        </w:sectPr>
      </w:pPr>
    </w:p>
    <w:p w14:paraId="1F8A00EC">
      <w:pPr>
        <w:keepNext w:val="0"/>
        <w:keepLines w:val="0"/>
        <w:pageBreakBefore w:val="0"/>
        <w:widowControl/>
        <w:kinsoku/>
        <w:wordWrap/>
        <w:overflowPunct/>
        <w:topLinePunct/>
        <w:autoSpaceDE/>
        <w:autoSpaceDN/>
        <w:bidi w:val="0"/>
        <w:adjustRightInd w:val="0"/>
        <w:snapToGrid w:val="0"/>
        <w:spacing w:line="576" w:lineRule="exact"/>
        <w:ind w:right="0" w:rightChars="0"/>
        <w:jc w:val="center"/>
        <w:textAlignment w:val="baseline"/>
        <w:outlineLvl w:val="0"/>
        <w:rPr>
          <w:rFonts w:ascii="Times New Roman" w:hAnsi="Times New Roman" w:eastAsia="仿宋_GB2312" w:cs="仿宋"/>
          <w:sz w:val="32"/>
          <w:szCs w:val="35"/>
        </w:rPr>
      </w:pPr>
      <w:bookmarkStart w:id="99" w:name="_Toc19970"/>
      <w:bookmarkStart w:id="100" w:name="_Toc1755"/>
      <w:bookmarkStart w:id="101" w:name="_Toc14336"/>
      <w:bookmarkStart w:id="102" w:name="_Toc5581"/>
      <w:r>
        <w:rPr>
          <w:rFonts w:ascii="Times New Roman" w:hAnsi="Times New Roman" w:eastAsia="仿宋_GB2312" w:cs="仿宋"/>
          <w:b/>
          <w:bCs/>
          <w:spacing w:val="3"/>
          <w:sz w:val="32"/>
          <w:szCs w:val="35"/>
        </w:rPr>
        <w:t>三、定标及定标程序</w:t>
      </w:r>
      <w:bookmarkEnd w:id="99"/>
      <w:bookmarkEnd w:id="100"/>
      <w:bookmarkEnd w:id="101"/>
      <w:bookmarkEnd w:id="102"/>
    </w:p>
    <w:p w14:paraId="5CEF4C5E">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42B53444">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firstLine="644" w:firstLineChars="200"/>
        <w:jc w:val="both"/>
        <w:textAlignment w:val="baseline"/>
        <w:outlineLvl w:val="1"/>
        <w:rPr>
          <w:rFonts w:ascii="Times New Roman" w:hAnsi="Times New Roman" w:eastAsia="仿宋_GB2312" w:cs="仿宋"/>
          <w:sz w:val="32"/>
          <w:szCs w:val="31"/>
        </w:rPr>
      </w:pPr>
      <w:bookmarkStart w:id="103" w:name="_Toc3127"/>
      <w:r>
        <w:rPr>
          <w:rFonts w:ascii="Times New Roman" w:hAnsi="Times New Roman" w:eastAsia="仿宋_GB2312" w:cs="宋体"/>
          <w:spacing w:val="1"/>
          <w:sz w:val="32"/>
          <w:szCs w:val="31"/>
        </w:rPr>
        <w:t>3.1</w:t>
      </w:r>
      <w:r>
        <w:rPr>
          <w:rFonts w:ascii="Times New Roman" w:hAnsi="Times New Roman" w:eastAsia="仿宋_GB2312" w:cs="宋体"/>
          <w:spacing w:val="-49"/>
          <w:sz w:val="32"/>
          <w:szCs w:val="31"/>
        </w:rPr>
        <w:t xml:space="preserve"> </w:t>
      </w:r>
      <w:r>
        <w:rPr>
          <w:rFonts w:ascii="Times New Roman" w:hAnsi="Times New Roman" w:eastAsia="仿宋_GB2312" w:cs="仿宋"/>
          <w:spacing w:val="1"/>
          <w:sz w:val="32"/>
          <w:szCs w:val="31"/>
        </w:rPr>
        <w:t>定标原则</w:t>
      </w:r>
      <w:bookmarkEnd w:id="103"/>
    </w:p>
    <w:p w14:paraId="0AC518BF">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根据评审小组推荐的成交候选人名单顺序，按顺序确定成交</w:t>
      </w:r>
      <w:r>
        <w:rPr>
          <w:rFonts w:ascii="Times New Roman" w:hAnsi="Times New Roman" w:eastAsia="仿宋_GB2312" w:cs="仿宋"/>
          <w:spacing w:val="3"/>
          <w:sz w:val="32"/>
          <w:szCs w:val="31"/>
        </w:rPr>
        <w:t>谈判申请人。</w:t>
      </w:r>
    </w:p>
    <w:p w14:paraId="63D10363">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firstLine="644" w:firstLineChars="200"/>
        <w:jc w:val="both"/>
        <w:textAlignment w:val="baseline"/>
        <w:outlineLvl w:val="1"/>
        <w:rPr>
          <w:rFonts w:ascii="Times New Roman" w:hAnsi="Times New Roman" w:eastAsia="仿宋_GB2312" w:cs="仿宋"/>
          <w:sz w:val="32"/>
          <w:szCs w:val="31"/>
        </w:rPr>
      </w:pPr>
      <w:bookmarkStart w:id="104" w:name="_Toc15498"/>
      <w:r>
        <w:rPr>
          <w:rFonts w:ascii="Times New Roman" w:hAnsi="Times New Roman" w:eastAsia="仿宋_GB2312" w:cs="宋体"/>
          <w:spacing w:val="1"/>
          <w:sz w:val="32"/>
          <w:szCs w:val="31"/>
        </w:rPr>
        <w:t>3.2</w:t>
      </w:r>
      <w:r>
        <w:rPr>
          <w:rFonts w:ascii="Times New Roman" w:hAnsi="Times New Roman" w:eastAsia="仿宋_GB2312" w:cs="宋体"/>
          <w:spacing w:val="-49"/>
          <w:sz w:val="32"/>
          <w:szCs w:val="31"/>
        </w:rPr>
        <w:t xml:space="preserve"> </w:t>
      </w:r>
      <w:r>
        <w:rPr>
          <w:rFonts w:ascii="Times New Roman" w:hAnsi="Times New Roman" w:eastAsia="仿宋_GB2312" w:cs="仿宋"/>
          <w:spacing w:val="1"/>
          <w:sz w:val="32"/>
          <w:szCs w:val="31"/>
        </w:rPr>
        <w:t>定标程序</w:t>
      </w:r>
      <w:bookmarkEnd w:id="104"/>
    </w:p>
    <w:p w14:paraId="71E3E37A">
      <w:pPr>
        <w:keepNext w:val="0"/>
        <w:keepLines w:val="0"/>
        <w:pageBreakBefore w:val="0"/>
        <w:widowControl/>
        <w:kinsoku/>
        <w:wordWrap/>
        <w:overflowPunct/>
        <w:topLinePunct/>
        <w:autoSpaceDE/>
        <w:autoSpaceDN/>
        <w:bidi w:val="0"/>
        <w:adjustRightInd w:val="0"/>
        <w:snapToGrid w:val="0"/>
        <w:spacing w:line="576" w:lineRule="exact"/>
        <w:ind w:left="0" w:right="0" w:firstLine="648"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2"/>
          <w:sz w:val="32"/>
          <w:szCs w:val="31"/>
        </w:rPr>
        <w:t>（</w:t>
      </w:r>
      <w:r>
        <w:rPr>
          <w:rFonts w:ascii="Times New Roman" w:hAnsi="Times New Roman" w:eastAsia="仿宋_GB2312" w:cs="宋体"/>
          <w:spacing w:val="2"/>
          <w:sz w:val="32"/>
          <w:szCs w:val="31"/>
        </w:rPr>
        <w:t>1</w:t>
      </w:r>
      <w:r>
        <w:rPr>
          <w:rFonts w:ascii="Times New Roman" w:hAnsi="Times New Roman" w:eastAsia="仿宋_GB2312" w:cs="仿宋"/>
          <w:spacing w:val="2"/>
          <w:sz w:val="32"/>
          <w:szCs w:val="31"/>
        </w:rPr>
        <w:t>）评审小组将评审情况写出书面报告，推荐中选候</w:t>
      </w:r>
      <w:r>
        <w:rPr>
          <w:rFonts w:ascii="Times New Roman" w:hAnsi="Times New Roman" w:eastAsia="仿宋_GB2312" w:cs="仿宋"/>
          <w:spacing w:val="1"/>
          <w:sz w:val="32"/>
          <w:szCs w:val="31"/>
        </w:rPr>
        <w:t>选人，</w:t>
      </w:r>
      <w:r>
        <w:rPr>
          <w:rFonts w:ascii="Times New Roman" w:hAnsi="Times New Roman" w:eastAsia="仿宋_GB2312" w:cs="仿宋"/>
          <w:spacing w:val="5"/>
          <w:sz w:val="32"/>
          <w:szCs w:val="31"/>
        </w:rPr>
        <w:t>并按照综合得分高低标明排列顺序。综合得分相同的，按比选报价由低到高顺序排列。得分且比选报价相同的，按技术指标优劣</w:t>
      </w:r>
      <w:r>
        <w:rPr>
          <w:rFonts w:ascii="Times New Roman" w:hAnsi="Times New Roman" w:eastAsia="仿宋_GB2312" w:cs="仿宋"/>
          <w:spacing w:val="3"/>
          <w:sz w:val="32"/>
          <w:szCs w:val="31"/>
        </w:rPr>
        <w:t>顺序排列。</w:t>
      </w:r>
    </w:p>
    <w:p w14:paraId="70F3C604">
      <w:pPr>
        <w:keepNext w:val="0"/>
        <w:keepLines w:val="0"/>
        <w:pageBreakBefore w:val="0"/>
        <w:widowControl/>
        <w:kinsoku/>
        <w:wordWrap/>
        <w:overflowPunct/>
        <w:topLinePunct/>
        <w:autoSpaceDE/>
        <w:autoSpaceDN/>
        <w:bidi w:val="0"/>
        <w:adjustRightInd w:val="0"/>
        <w:snapToGrid w:val="0"/>
        <w:spacing w:line="576" w:lineRule="exact"/>
        <w:ind w:left="0" w:right="0" w:firstLine="680"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10"/>
          <w:sz w:val="32"/>
          <w:szCs w:val="31"/>
        </w:rPr>
        <w:t>（</w:t>
      </w:r>
      <w:r>
        <w:rPr>
          <w:rFonts w:ascii="Times New Roman" w:hAnsi="Times New Roman" w:eastAsia="仿宋_GB2312" w:cs="宋体"/>
          <w:spacing w:val="10"/>
          <w:sz w:val="32"/>
          <w:szCs w:val="31"/>
        </w:rPr>
        <w:t>2</w:t>
      </w:r>
      <w:r>
        <w:rPr>
          <w:rFonts w:ascii="Times New Roman" w:hAnsi="Times New Roman" w:eastAsia="仿宋_GB2312" w:cs="仿宋"/>
          <w:spacing w:val="10"/>
          <w:sz w:val="32"/>
          <w:szCs w:val="31"/>
        </w:rPr>
        <w:t>）采购单位不解释成交或落标原因，不退回谈判申请文</w:t>
      </w:r>
      <w:r>
        <w:rPr>
          <w:rFonts w:ascii="Times New Roman" w:hAnsi="Times New Roman" w:eastAsia="仿宋_GB2312" w:cs="仿宋"/>
          <w:spacing w:val="7"/>
          <w:sz w:val="32"/>
          <w:szCs w:val="31"/>
        </w:rPr>
        <w:t>件和其他谈判申请资料。</w:t>
      </w:r>
    </w:p>
    <w:p w14:paraId="2C9A2342">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cs="仿宋"/>
          <w:sz w:val="32"/>
          <w:szCs w:val="31"/>
        </w:rPr>
        <w:sectPr>
          <w:pgSz w:w="11906" w:h="16839"/>
          <w:pgMar w:top="2098" w:right="1385" w:bottom="1984" w:left="1587" w:header="0" w:footer="802" w:gutter="0"/>
          <w:pgNumType w:fmt="decimal"/>
          <w:cols w:space="720" w:num="1"/>
        </w:sectPr>
      </w:pPr>
    </w:p>
    <w:p w14:paraId="2DAF2C7E">
      <w:pPr>
        <w:keepNext w:val="0"/>
        <w:keepLines w:val="0"/>
        <w:pageBreakBefore w:val="0"/>
        <w:widowControl/>
        <w:kinsoku/>
        <w:wordWrap/>
        <w:overflowPunct/>
        <w:topLinePunct/>
        <w:autoSpaceDE/>
        <w:autoSpaceDN/>
        <w:bidi w:val="0"/>
        <w:adjustRightInd w:val="0"/>
        <w:snapToGrid w:val="0"/>
        <w:spacing w:line="576" w:lineRule="exact"/>
        <w:ind w:left="0" w:leftChars="0" w:right="0" w:rightChars="0" w:firstLine="627" w:firstLineChars="200"/>
        <w:jc w:val="center"/>
        <w:textAlignment w:val="baseline"/>
        <w:outlineLvl w:val="0"/>
        <w:rPr>
          <w:rFonts w:ascii="Times New Roman" w:hAnsi="Times New Roman" w:eastAsia="仿宋_GB2312" w:cs="仿宋"/>
          <w:sz w:val="32"/>
          <w:szCs w:val="35"/>
        </w:rPr>
      </w:pPr>
      <w:bookmarkStart w:id="105" w:name="_Toc21421"/>
      <w:bookmarkStart w:id="106" w:name="_Toc954"/>
      <w:bookmarkStart w:id="107" w:name="_Toc19513"/>
      <w:bookmarkStart w:id="108" w:name="_Toc24212"/>
      <w:r>
        <w:rPr>
          <w:rFonts w:ascii="Times New Roman" w:hAnsi="Times New Roman" w:eastAsia="仿宋_GB2312" w:cs="仿宋"/>
          <w:b/>
          <w:bCs/>
          <w:spacing w:val="-4"/>
          <w:sz w:val="32"/>
          <w:szCs w:val="35"/>
        </w:rPr>
        <w:t>四、评审方法</w:t>
      </w:r>
      <w:bookmarkEnd w:id="105"/>
      <w:bookmarkEnd w:id="106"/>
      <w:bookmarkEnd w:id="107"/>
      <w:bookmarkEnd w:id="108"/>
    </w:p>
    <w:p w14:paraId="37F15B9F">
      <w:pPr>
        <w:keepNext w:val="0"/>
        <w:keepLines w:val="0"/>
        <w:pageBreakBefore w:val="0"/>
        <w:widowControl/>
        <w:kinsoku/>
        <w:wordWrap/>
        <w:overflowPunct/>
        <w:topLinePunct/>
        <w:autoSpaceDE/>
        <w:autoSpaceDN/>
        <w:bidi w:val="0"/>
        <w:adjustRightInd w:val="0"/>
        <w:snapToGrid w:val="0"/>
        <w:spacing w:line="576" w:lineRule="exact"/>
        <w:ind w:right="0"/>
        <w:jc w:val="left"/>
        <w:textAlignment w:val="baseline"/>
        <w:rPr>
          <w:rFonts w:ascii="Times New Roman" w:hAnsi="Times New Roman" w:eastAsia="仿宋_GB2312"/>
          <w:sz w:val="32"/>
        </w:rPr>
      </w:pPr>
    </w:p>
    <w:p w14:paraId="0929F02F">
      <w:pPr>
        <w:keepNext w:val="0"/>
        <w:keepLines w:val="0"/>
        <w:pageBreakBefore w:val="0"/>
        <w:widowControl/>
        <w:kinsoku/>
        <w:wordWrap/>
        <w:overflowPunct/>
        <w:topLinePunct/>
        <w:autoSpaceDE/>
        <w:autoSpaceDN/>
        <w:bidi w:val="0"/>
        <w:adjustRightInd w:val="0"/>
        <w:snapToGrid w:val="0"/>
        <w:spacing w:line="576" w:lineRule="exact"/>
        <w:ind w:left="0" w:right="0" w:firstLine="652" w:firstLineChars="200"/>
        <w:jc w:val="left"/>
        <w:textAlignment w:val="baseline"/>
        <w:rPr>
          <w:rFonts w:ascii="Times New Roman" w:hAnsi="Times New Roman" w:eastAsia="仿宋_GB2312" w:cs="仿宋"/>
          <w:sz w:val="32"/>
          <w:szCs w:val="31"/>
        </w:rPr>
      </w:pPr>
      <w:r>
        <w:rPr>
          <w:rFonts w:ascii="Times New Roman" w:hAnsi="Times New Roman" w:eastAsia="仿宋_GB2312" w:cs="仿宋"/>
          <w:spacing w:val="3"/>
          <w:sz w:val="32"/>
          <w:szCs w:val="31"/>
        </w:rPr>
        <w:t>综合评分法。</w:t>
      </w:r>
    </w:p>
    <w:p w14:paraId="1BB353FC">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cs="仿宋"/>
          <w:sz w:val="32"/>
          <w:szCs w:val="31"/>
        </w:rPr>
        <w:sectPr>
          <w:pgSz w:w="11906" w:h="16839"/>
          <w:pgMar w:top="2098" w:right="1474" w:bottom="1984" w:left="1587" w:header="0" w:footer="802" w:gutter="0"/>
          <w:pgNumType w:fmt="decimal"/>
          <w:cols w:space="720" w:num="1"/>
        </w:sectPr>
      </w:pPr>
    </w:p>
    <w:p w14:paraId="60844EB2">
      <w:pPr>
        <w:keepNext w:val="0"/>
        <w:keepLines w:val="0"/>
        <w:pageBreakBefore w:val="0"/>
        <w:widowControl/>
        <w:numPr>
          <w:ilvl w:val="0"/>
          <w:numId w:val="0"/>
        </w:numPr>
        <w:kinsoku/>
        <w:wordWrap/>
        <w:overflowPunct/>
        <w:topLinePunct/>
        <w:autoSpaceDE/>
        <w:autoSpaceDN/>
        <w:bidi w:val="0"/>
        <w:adjustRightInd w:val="0"/>
        <w:snapToGrid w:val="0"/>
        <w:spacing w:line="576" w:lineRule="exact"/>
        <w:ind w:left="0" w:leftChars="0" w:right="0" w:rightChars="0" w:firstLine="0" w:firstLineChars="0"/>
        <w:jc w:val="center"/>
        <w:textAlignment w:val="baseline"/>
        <w:outlineLvl w:val="0"/>
        <w:rPr>
          <w:rFonts w:ascii="Times New Roman" w:hAnsi="Times New Roman" w:eastAsia="仿宋_GB2312" w:cs="仿宋"/>
          <w:b/>
          <w:bCs/>
          <w:spacing w:val="5"/>
          <w:sz w:val="32"/>
          <w:szCs w:val="35"/>
          <w:highlight w:val="none"/>
        </w:rPr>
      </w:pPr>
      <w:bookmarkStart w:id="109" w:name="_Toc10923"/>
      <w:bookmarkStart w:id="110" w:name="_Toc3235"/>
      <w:bookmarkStart w:id="111" w:name="_Toc18902"/>
      <w:bookmarkStart w:id="112" w:name="_Toc28669"/>
      <w:r>
        <w:rPr>
          <w:rFonts w:hint="eastAsia" w:ascii="Times New Roman" w:hAnsi="Times New Roman" w:eastAsia="仿宋_GB2312" w:cs="仿宋"/>
          <w:b/>
          <w:bCs/>
          <w:snapToGrid w:val="0"/>
          <w:color w:val="000000"/>
          <w:spacing w:val="5"/>
          <w:kern w:val="0"/>
          <w:sz w:val="32"/>
          <w:szCs w:val="35"/>
          <w:highlight w:val="none"/>
          <w:lang w:val="en-US" w:eastAsia="en-US" w:bidi="ar-SA"/>
        </w:rPr>
        <w:t>五、</w:t>
      </w:r>
      <w:r>
        <w:rPr>
          <w:rFonts w:ascii="Times New Roman" w:hAnsi="Times New Roman" w:eastAsia="仿宋_GB2312" w:cs="仿宋"/>
          <w:b/>
          <w:bCs/>
          <w:spacing w:val="5"/>
          <w:sz w:val="32"/>
          <w:szCs w:val="35"/>
          <w:highlight w:val="none"/>
        </w:rPr>
        <w:t>评选细则及标准（综合评分法）</w:t>
      </w:r>
      <w:bookmarkEnd w:id="109"/>
      <w:bookmarkEnd w:id="110"/>
      <w:bookmarkEnd w:id="111"/>
      <w:bookmarkEnd w:id="112"/>
    </w:p>
    <w:p w14:paraId="3E4960CA">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highlight w:val="none"/>
        </w:rPr>
      </w:pPr>
      <w:r>
        <w:rPr>
          <w:rFonts w:ascii="Times New Roman" w:hAnsi="Times New Roman" w:eastAsia="仿宋_GB2312" w:cs="宋体"/>
          <w:spacing w:val="4"/>
          <w:sz w:val="32"/>
          <w:szCs w:val="31"/>
          <w:highlight w:val="none"/>
        </w:rPr>
        <w:t xml:space="preserve">5.1 </w:t>
      </w:r>
      <w:r>
        <w:rPr>
          <w:rFonts w:ascii="Times New Roman" w:hAnsi="Times New Roman" w:eastAsia="仿宋_GB2312" w:cs="仿宋"/>
          <w:spacing w:val="4"/>
          <w:sz w:val="32"/>
          <w:szCs w:val="31"/>
          <w:highlight w:val="none"/>
        </w:rPr>
        <w:t>本次综合评分的主要因素是：报价、业绩、</w:t>
      </w:r>
      <w:r>
        <w:rPr>
          <w:rFonts w:hint="eastAsia" w:ascii="Times New Roman" w:hAnsi="Times New Roman" w:eastAsia="仿宋_GB2312" w:cs="仿宋"/>
          <w:spacing w:val="4"/>
          <w:sz w:val="32"/>
          <w:szCs w:val="31"/>
          <w:highlight w:val="none"/>
          <w:lang w:val="en-US" w:eastAsia="zh-CN"/>
        </w:rPr>
        <w:t>评价人员组成、评价方案设计、评价重点确定等</w:t>
      </w:r>
      <w:r>
        <w:rPr>
          <w:rFonts w:ascii="Times New Roman" w:hAnsi="Times New Roman" w:eastAsia="仿宋_GB2312" w:cs="仿宋"/>
          <w:spacing w:val="7"/>
          <w:sz w:val="32"/>
          <w:szCs w:val="31"/>
          <w:highlight w:val="none"/>
        </w:rPr>
        <w:t>。</w:t>
      </w:r>
    </w:p>
    <w:p w14:paraId="29D73274">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ascii="Times New Roman" w:hAnsi="Times New Roman" w:eastAsia="仿宋_GB2312" w:cs="仿宋"/>
          <w:sz w:val="32"/>
          <w:szCs w:val="31"/>
          <w:highlight w:val="none"/>
        </w:rPr>
      </w:pPr>
      <w:r>
        <w:rPr>
          <w:rFonts w:ascii="Times New Roman" w:hAnsi="Times New Roman" w:eastAsia="仿宋_GB2312" w:cs="宋体"/>
          <w:spacing w:val="16"/>
          <w:sz w:val="32"/>
          <w:szCs w:val="31"/>
          <w:highlight w:val="none"/>
        </w:rPr>
        <w:t xml:space="preserve">5.2 </w:t>
      </w:r>
      <w:r>
        <w:rPr>
          <w:rFonts w:ascii="Times New Roman" w:hAnsi="Times New Roman" w:eastAsia="仿宋_GB2312" w:cs="仿宋"/>
          <w:spacing w:val="16"/>
          <w:sz w:val="32"/>
          <w:szCs w:val="31"/>
          <w:highlight w:val="none"/>
        </w:rPr>
        <w:t>评审小组应依据谈判文件规定的评分标准和方法独立</w:t>
      </w:r>
      <w:r>
        <w:rPr>
          <w:rFonts w:ascii="Times New Roman" w:hAnsi="Times New Roman" w:eastAsia="仿宋_GB2312" w:cs="仿宋"/>
          <w:spacing w:val="7"/>
          <w:sz w:val="32"/>
          <w:szCs w:val="31"/>
          <w:highlight w:val="none"/>
        </w:rPr>
        <w:t>对其他因素进行比较打分。</w:t>
      </w:r>
    </w:p>
    <w:p w14:paraId="2859A6A8">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highlight w:val="none"/>
        </w:rPr>
      </w:pPr>
      <w:r>
        <w:rPr>
          <w:rFonts w:ascii="Times New Roman" w:hAnsi="Times New Roman" w:eastAsia="仿宋_GB2312" w:cs="宋体"/>
          <w:spacing w:val="4"/>
          <w:sz w:val="32"/>
          <w:szCs w:val="31"/>
          <w:highlight w:val="none"/>
        </w:rPr>
        <w:t xml:space="preserve">5.3 </w:t>
      </w:r>
      <w:r>
        <w:rPr>
          <w:rFonts w:ascii="Times New Roman" w:hAnsi="Times New Roman" w:eastAsia="仿宋_GB2312" w:cs="仿宋"/>
          <w:spacing w:val="4"/>
          <w:sz w:val="32"/>
          <w:szCs w:val="31"/>
          <w:highlight w:val="none"/>
        </w:rPr>
        <w:t>在谈判文件初审过程中，如果出现评审小组成员意见不</w:t>
      </w:r>
      <w:r>
        <w:rPr>
          <w:rFonts w:ascii="Times New Roman" w:hAnsi="Times New Roman" w:eastAsia="仿宋_GB2312" w:cs="仿宋"/>
          <w:spacing w:val="8"/>
          <w:sz w:val="32"/>
          <w:szCs w:val="31"/>
          <w:highlight w:val="none"/>
        </w:rPr>
        <w:t>一致的情况，按照少数服从多数的原则确定。</w:t>
      </w:r>
    </w:p>
    <w:p w14:paraId="086F5041">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both"/>
        <w:textAlignment w:val="baseline"/>
        <w:rPr>
          <w:rFonts w:ascii="Times New Roman" w:hAnsi="Times New Roman" w:eastAsia="仿宋_GB2312" w:cs="仿宋"/>
          <w:sz w:val="32"/>
          <w:szCs w:val="31"/>
          <w:highlight w:val="none"/>
        </w:rPr>
      </w:pPr>
      <w:r>
        <w:rPr>
          <w:rFonts w:ascii="Times New Roman" w:hAnsi="Times New Roman" w:eastAsia="仿宋_GB2312" w:cs="宋体"/>
          <w:spacing w:val="5"/>
          <w:sz w:val="32"/>
          <w:szCs w:val="31"/>
          <w:highlight w:val="none"/>
        </w:rPr>
        <w:t xml:space="preserve">5.4 </w:t>
      </w:r>
      <w:r>
        <w:rPr>
          <w:rFonts w:ascii="Times New Roman" w:hAnsi="Times New Roman" w:eastAsia="仿宋_GB2312" w:cs="仿宋"/>
          <w:spacing w:val="5"/>
          <w:sz w:val="32"/>
          <w:szCs w:val="31"/>
          <w:highlight w:val="none"/>
        </w:rPr>
        <w:t>评审小组根据评分表得分高低，选出</w:t>
      </w:r>
      <w:r>
        <w:rPr>
          <w:rFonts w:ascii="Times New Roman" w:hAnsi="Times New Roman" w:eastAsia="仿宋_GB2312" w:cs="宋体"/>
          <w:spacing w:val="5"/>
          <w:sz w:val="32"/>
          <w:szCs w:val="31"/>
          <w:highlight w:val="none"/>
        </w:rPr>
        <w:t>1</w:t>
      </w:r>
      <w:r>
        <w:rPr>
          <w:rFonts w:ascii="Times New Roman" w:hAnsi="Times New Roman" w:eastAsia="仿宋_GB2312" w:cs="仿宋"/>
          <w:spacing w:val="5"/>
          <w:sz w:val="32"/>
          <w:szCs w:val="31"/>
          <w:highlight w:val="none"/>
        </w:rPr>
        <w:t>家供应商。</w:t>
      </w:r>
    </w:p>
    <w:p w14:paraId="7AE2BBE6">
      <w:pPr>
        <w:keepNext w:val="0"/>
        <w:keepLines w:val="0"/>
        <w:pageBreakBefore w:val="0"/>
        <w:widowControl/>
        <w:kinsoku/>
        <w:wordWrap/>
        <w:overflowPunct/>
        <w:topLinePunct/>
        <w:autoSpaceDE/>
        <w:autoSpaceDN/>
        <w:bidi w:val="0"/>
        <w:adjustRightInd w:val="0"/>
        <w:snapToGrid w:val="0"/>
        <w:spacing w:line="576" w:lineRule="exact"/>
        <w:ind w:left="0" w:right="0" w:firstLine="644" w:firstLineChars="200"/>
        <w:jc w:val="both"/>
        <w:textAlignment w:val="baseline"/>
        <w:rPr>
          <w:rFonts w:ascii="Times New Roman" w:hAnsi="Times New Roman" w:eastAsia="仿宋_GB2312" w:cs="仿宋"/>
          <w:sz w:val="32"/>
          <w:szCs w:val="31"/>
          <w:highlight w:val="none"/>
        </w:rPr>
      </w:pPr>
      <w:r>
        <w:rPr>
          <w:rFonts w:ascii="Times New Roman" w:hAnsi="Times New Roman" w:eastAsia="仿宋_GB2312" w:cs="宋体"/>
          <w:spacing w:val="1"/>
          <w:sz w:val="32"/>
          <w:szCs w:val="31"/>
          <w:highlight w:val="none"/>
        </w:rPr>
        <w:t>5.5</w:t>
      </w:r>
      <w:r>
        <w:rPr>
          <w:rFonts w:ascii="Times New Roman" w:hAnsi="Times New Roman" w:eastAsia="仿宋_GB2312" w:cs="宋体"/>
          <w:spacing w:val="-36"/>
          <w:sz w:val="32"/>
          <w:szCs w:val="31"/>
          <w:highlight w:val="none"/>
        </w:rPr>
        <w:t xml:space="preserve"> </w:t>
      </w:r>
      <w:r>
        <w:rPr>
          <w:rFonts w:hint="eastAsia" w:ascii="Times New Roman" w:hAnsi="Times New Roman" w:eastAsia="仿宋_GB2312" w:cs="宋体"/>
          <w:spacing w:val="-36"/>
          <w:sz w:val="32"/>
          <w:szCs w:val="31"/>
          <w:highlight w:val="none"/>
          <w:lang w:val="en-US" w:eastAsia="zh-CN"/>
        </w:rPr>
        <w:t xml:space="preserve"> </w:t>
      </w:r>
      <w:r>
        <w:rPr>
          <w:rFonts w:ascii="Times New Roman" w:hAnsi="Times New Roman" w:eastAsia="仿宋_GB2312" w:cs="仿宋"/>
          <w:spacing w:val="1"/>
          <w:sz w:val="32"/>
          <w:szCs w:val="31"/>
          <w:highlight w:val="none"/>
        </w:rPr>
        <w:t>综合评分明细表（总分</w:t>
      </w:r>
      <w:r>
        <w:rPr>
          <w:rFonts w:ascii="Times New Roman" w:hAnsi="Times New Roman" w:eastAsia="仿宋_GB2312" w:cs="宋体"/>
          <w:spacing w:val="1"/>
          <w:sz w:val="32"/>
          <w:szCs w:val="31"/>
          <w:highlight w:val="none"/>
        </w:rPr>
        <w:t>100</w:t>
      </w:r>
      <w:r>
        <w:rPr>
          <w:rFonts w:ascii="Times New Roman" w:hAnsi="Times New Roman" w:eastAsia="仿宋_GB2312" w:cs="仿宋"/>
          <w:spacing w:val="1"/>
          <w:sz w:val="32"/>
          <w:szCs w:val="31"/>
          <w:highlight w:val="none"/>
        </w:rPr>
        <w:t>分）</w:t>
      </w:r>
    </w:p>
    <w:p w14:paraId="22D1AF68">
      <w:pPr>
        <w:spacing w:line="44" w:lineRule="auto"/>
        <w:rPr>
          <w:rFonts w:ascii="Times New Roman" w:hAnsi="Times New Roman"/>
          <w:sz w:val="2"/>
          <w:highlight w:val="none"/>
        </w:rPr>
      </w:pPr>
    </w:p>
    <w:tbl>
      <w:tblPr>
        <w:tblStyle w:val="14"/>
        <w:tblW w:w="10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7928"/>
        <w:gridCol w:w="1192"/>
      </w:tblGrid>
      <w:tr w14:paraId="5241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066" w:type="dxa"/>
            <w:noWrap w:val="0"/>
            <w:vAlign w:val="center"/>
          </w:tcPr>
          <w:p w14:paraId="5E052971">
            <w:pPr>
              <w:widowControl/>
              <w:jc w:val="center"/>
              <w:rPr>
                <w:rFonts w:ascii="Times New Roman" w:hAnsi="Times New Roman" w:eastAsia="仿宋" w:cs="仿宋"/>
                <w:b/>
                <w:kern w:val="0"/>
                <w:sz w:val="24"/>
                <w:szCs w:val="24"/>
                <w:highlight w:val="none"/>
              </w:rPr>
            </w:pPr>
            <w:bookmarkStart w:id="113" w:name="_Toc21296"/>
            <w:r>
              <w:rPr>
                <w:rFonts w:hint="eastAsia" w:ascii="Times New Roman" w:hAnsi="Times New Roman" w:eastAsia="仿宋" w:cs="仿宋"/>
                <w:b/>
                <w:kern w:val="0"/>
                <w:sz w:val="24"/>
                <w:szCs w:val="24"/>
                <w:highlight w:val="none"/>
              </w:rPr>
              <w:t>评分项目</w:t>
            </w:r>
          </w:p>
        </w:tc>
        <w:tc>
          <w:tcPr>
            <w:tcW w:w="7928" w:type="dxa"/>
            <w:noWrap w:val="0"/>
            <w:vAlign w:val="center"/>
          </w:tcPr>
          <w:p w14:paraId="03A7730B">
            <w:pPr>
              <w:widowControl/>
              <w:jc w:val="center"/>
              <w:rPr>
                <w:rFonts w:ascii="Times New Roman" w:hAnsi="Times New Roman" w:eastAsia="仿宋" w:cs="仿宋"/>
                <w:b/>
                <w:kern w:val="0"/>
                <w:sz w:val="24"/>
                <w:szCs w:val="24"/>
                <w:highlight w:val="none"/>
              </w:rPr>
            </w:pPr>
            <w:r>
              <w:rPr>
                <w:rFonts w:hint="eastAsia" w:ascii="Times New Roman" w:hAnsi="Times New Roman" w:eastAsia="仿宋" w:cs="仿宋"/>
                <w:b/>
                <w:kern w:val="0"/>
                <w:sz w:val="24"/>
                <w:szCs w:val="24"/>
                <w:highlight w:val="none"/>
              </w:rPr>
              <w:t>评分标准</w:t>
            </w:r>
          </w:p>
        </w:tc>
        <w:tc>
          <w:tcPr>
            <w:tcW w:w="1192" w:type="dxa"/>
            <w:noWrap w:val="0"/>
            <w:vAlign w:val="center"/>
          </w:tcPr>
          <w:p w14:paraId="2E5E7778">
            <w:pPr>
              <w:widowControl/>
              <w:jc w:val="center"/>
              <w:rPr>
                <w:rFonts w:ascii="Times New Roman" w:hAnsi="Times New Roman" w:eastAsia="仿宋" w:cs="仿宋"/>
                <w:b/>
                <w:kern w:val="0"/>
                <w:sz w:val="24"/>
                <w:highlight w:val="none"/>
              </w:rPr>
            </w:pPr>
            <w:r>
              <w:rPr>
                <w:rFonts w:hint="eastAsia" w:ascii="Times New Roman" w:hAnsi="Times New Roman" w:eastAsia="仿宋" w:cs="仿宋"/>
                <w:b/>
                <w:kern w:val="0"/>
                <w:sz w:val="24"/>
                <w:highlight w:val="none"/>
              </w:rPr>
              <w:t>分值</w:t>
            </w:r>
          </w:p>
        </w:tc>
      </w:tr>
      <w:tr w14:paraId="5E540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066" w:type="dxa"/>
            <w:noWrap w:val="0"/>
            <w:vAlign w:val="center"/>
          </w:tcPr>
          <w:p w14:paraId="1A7C5632">
            <w:pPr>
              <w:widowControl/>
              <w:jc w:val="center"/>
              <w:rPr>
                <w:rFonts w:ascii="Times New Roman" w:hAnsi="Times New Roman" w:eastAsia="仿宋" w:cs="仿宋"/>
                <w:kern w:val="0"/>
                <w:sz w:val="24"/>
                <w:szCs w:val="24"/>
                <w:highlight w:val="none"/>
              </w:rPr>
            </w:pPr>
            <w:r>
              <w:rPr>
                <w:rFonts w:hint="eastAsia" w:ascii="Times New Roman" w:hAnsi="Times New Roman" w:eastAsia="仿宋" w:cs="仿宋"/>
                <w:kern w:val="0"/>
                <w:sz w:val="24"/>
                <w:szCs w:val="24"/>
                <w:highlight w:val="none"/>
              </w:rPr>
              <w:t>报价</w:t>
            </w:r>
          </w:p>
        </w:tc>
        <w:tc>
          <w:tcPr>
            <w:tcW w:w="7928" w:type="dxa"/>
            <w:noWrap w:val="0"/>
            <w:vAlign w:val="center"/>
          </w:tcPr>
          <w:p w14:paraId="2104ACEA">
            <w:pPr>
              <w:widowControl/>
              <w:snapToGrid w:val="0"/>
              <w:jc w:val="left"/>
              <w:rPr>
                <w:rFonts w:hint="eastAsia" w:ascii="Times New Roman" w:hAnsi="Times New Roman" w:eastAsia="仿宋" w:cs="仿宋"/>
                <w:kern w:val="0"/>
                <w:sz w:val="24"/>
                <w:szCs w:val="24"/>
                <w:highlight w:val="none"/>
                <w:lang w:eastAsia="zh-CN"/>
              </w:rPr>
            </w:pPr>
            <w:r>
              <w:rPr>
                <w:rFonts w:hint="eastAsia" w:ascii="Times New Roman" w:hAnsi="Times New Roman" w:eastAsia="仿宋" w:cs="仿宋"/>
                <w:kern w:val="0"/>
                <w:sz w:val="24"/>
                <w:szCs w:val="24"/>
                <w:highlight w:val="none"/>
              </w:rPr>
              <w:t>以本次有效的最低投标报价为基准价，投标报价得分=</w:t>
            </w:r>
            <w:r>
              <w:rPr>
                <w:rFonts w:hint="eastAsia" w:ascii="Times New Roman" w:hAnsi="Times New Roman" w:eastAsia="仿宋" w:cs="仿宋"/>
                <w:kern w:val="0"/>
                <w:sz w:val="24"/>
                <w:szCs w:val="24"/>
                <w:highlight w:val="none"/>
                <w:lang w:eastAsia="zh-CN"/>
              </w:rPr>
              <w:t>（</w:t>
            </w:r>
            <w:r>
              <w:rPr>
                <w:rFonts w:hint="eastAsia" w:ascii="Times New Roman" w:hAnsi="Times New Roman" w:eastAsia="仿宋" w:cs="仿宋"/>
                <w:kern w:val="0"/>
                <w:sz w:val="24"/>
                <w:szCs w:val="24"/>
                <w:highlight w:val="none"/>
              </w:rPr>
              <w:t>基准价／投标报价</w:t>
            </w:r>
            <w:r>
              <w:rPr>
                <w:rFonts w:hint="eastAsia" w:ascii="Times New Roman" w:hAnsi="Times New Roman" w:eastAsia="仿宋" w:cs="仿宋"/>
                <w:kern w:val="0"/>
                <w:sz w:val="24"/>
                <w:szCs w:val="24"/>
                <w:highlight w:val="none"/>
                <w:lang w:eastAsia="zh-CN"/>
              </w:rPr>
              <w:t>）</w:t>
            </w:r>
            <w:r>
              <w:rPr>
                <w:rFonts w:hint="eastAsia" w:ascii="Times New Roman" w:hAnsi="Times New Roman" w:eastAsia="仿宋" w:cs="仿宋"/>
                <w:kern w:val="0"/>
                <w:sz w:val="24"/>
                <w:szCs w:val="24"/>
                <w:highlight w:val="none"/>
              </w:rPr>
              <w:t xml:space="preserve"> ×10</w:t>
            </w:r>
            <w:r>
              <w:rPr>
                <w:rFonts w:hint="eastAsia" w:ascii="Times New Roman" w:hAnsi="Times New Roman" w:eastAsia="仿宋" w:cs="仿宋"/>
                <w:kern w:val="0"/>
                <w:sz w:val="24"/>
                <w:szCs w:val="24"/>
                <w:highlight w:val="none"/>
                <w:lang w:eastAsia="zh-CN"/>
              </w:rPr>
              <w:t>。</w:t>
            </w:r>
          </w:p>
        </w:tc>
        <w:tc>
          <w:tcPr>
            <w:tcW w:w="1192" w:type="dxa"/>
            <w:noWrap w:val="0"/>
            <w:vAlign w:val="center"/>
          </w:tcPr>
          <w:p w14:paraId="3337C95A">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lang w:val="en-US" w:eastAsia="zh-CN"/>
              </w:rPr>
              <w:t>10</w:t>
            </w:r>
            <w:r>
              <w:rPr>
                <w:rFonts w:hint="eastAsia" w:ascii="Times New Roman" w:hAnsi="Times New Roman" w:eastAsia="仿宋" w:cs="仿宋"/>
                <w:kern w:val="0"/>
                <w:sz w:val="24"/>
                <w:highlight w:val="none"/>
              </w:rPr>
              <w:t>分</w:t>
            </w:r>
          </w:p>
        </w:tc>
      </w:tr>
      <w:tr w14:paraId="4959A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66" w:type="dxa"/>
            <w:noWrap w:val="0"/>
            <w:vAlign w:val="center"/>
          </w:tcPr>
          <w:p w14:paraId="39B6569E">
            <w:pPr>
              <w:widowControl/>
              <w:jc w:val="center"/>
              <w:rPr>
                <w:rFonts w:ascii="Times New Roman" w:hAnsi="Times New Roman" w:eastAsia="仿宋" w:cs="仿宋"/>
                <w:kern w:val="0"/>
                <w:sz w:val="24"/>
                <w:szCs w:val="24"/>
                <w:highlight w:val="none"/>
              </w:rPr>
            </w:pPr>
            <w:r>
              <w:rPr>
                <w:rFonts w:hint="eastAsia" w:ascii="Times New Roman" w:hAnsi="Times New Roman" w:eastAsia="仿宋" w:cs="仿宋"/>
                <w:kern w:val="0"/>
                <w:sz w:val="24"/>
                <w:szCs w:val="24"/>
                <w:highlight w:val="none"/>
              </w:rPr>
              <w:t>业绩</w:t>
            </w:r>
          </w:p>
        </w:tc>
        <w:tc>
          <w:tcPr>
            <w:tcW w:w="7928" w:type="dxa"/>
            <w:noWrap w:val="0"/>
            <w:vAlign w:val="center"/>
          </w:tcPr>
          <w:p w14:paraId="55C38270">
            <w:pPr>
              <w:widowControl/>
              <w:snapToGrid w:val="0"/>
              <w:rPr>
                <w:rFonts w:hint="eastAsia" w:ascii="Times New Roman" w:hAnsi="Times New Roman" w:eastAsia="仿宋" w:cs="仿宋"/>
                <w:kern w:val="0"/>
                <w:sz w:val="24"/>
                <w:szCs w:val="24"/>
                <w:highlight w:val="none"/>
              </w:rPr>
            </w:pPr>
            <w:r>
              <w:rPr>
                <w:rFonts w:hint="eastAsia" w:ascii="Times New Roman" w:hAnsi="Times New Roman" w:eastAsia="仿宋" w:cs="仿宋"/>
                <w:kern w:val="0"/>
                <w:sz w:val="24"/>
                <w:szCs w:val="24"/>
                <w:highlight w:val="none"/>
              </w:rPr>
              <w:t>供应商自20</w:t>
            </w:r>
            <w:r>
              <w:rPr>
                <w:rFonts w:hint="eastAsia" w:ascii="Times New Roman" w:hAnsi="Times New Roman" w:eastAsia="仿宋" w:cs="仿宋"/>
                <w:kern w:val="0"/>
                <w:sz w:val="24"/>
                <w:szCs w:val="24"/>
                <w:highlight w:val="none"/>
                <w:lang w:val="en-US" w:eastAsia="zh-CN"/>
              </w:rPr>
              <w:t>20</w:t>
            </w:r>
            <w:r>
              <w:rPr>
                <w:rFonts w:hint="eastAsia" w:ascii="Times New Roman" w:hAnsi="Times New Roman" w:eastAsia="仿宋" w:cs="仿宋"/>
                <w:kern w:val="0"/>
                <w:sz w:val="24"/>
                <w:szCs w:val="24"/>
                <w:highlight w:val="none"/>
              </w:rPr>
              <w:t>年1月1日</w:t>
            </w:r>
            <w:r>
              <w:rPr>
                <w:rFonts w:hint="eastAsia" w:ascii="Times New Roman" w:hAnsi="Times New Roman" w:eastAsia="仿宋" w:cs="仿宋"/>
                <w:kern w:val="0"/>
                <w:sz w:val="24"/>
                <w:szCs w:val="24"/>
                <w:highlight w:val="none"/>
                <w:lang w:eastAsia="zh-CN"/>
              </w:rPr>
              <w:t>（</w:t>
            </w:r>
            <w:r>
              <w:rPr>
                <w:rFonts w:hint="eastAsia" w:ascii="Times New Roman" w:hAnsi="Times New Roman" w:eastAsia="仿宋" w:cs="仿宋"/>
                <w:kern w:val="0"/>
                <w:sz w:val="24"/>
                <w:szCs w:val="24"/>
                <w:highlight w:val="none"/>
              </w:rPr>
              <w:t>含</w:t>
            </w:r>
            <w:r>
              <w:rPr>
                <w:rFonts w:hint="eastAsia" w:ascii="Times New Roman" w:hAnsi="Times New Roman" w:eastAsia="仿宋" w:cs="仿宋"/>
                <w:kern w:val="0"/>
                <w:sz w:val="24"/>
                <w:szCs w:val="24"/>
                <w:highlight w:val="none"/>
                <w:lang w:eastAsia="zh-CN"/>
              </w:rPr>
              <w:t>）</w:t>
            </w:r>
            <w:r>
              <w:rPr>
                <w:rFonts w:hint="eastAsia" w:ascii="Times New Roman" w:hAnsi="Times New Roman" w:eastAsia="仿宋" w:cs="仿宋"/>
                <w:kern w:val="0"/>
                <w:sz w:val="24"/>
                <w:szCs w:val="24"/>
                <w:highlight w:val="none"/>
              </w:rPr>
              <w:t>以来接受市级以上（含市级）部门或</w:t>
            </w:r>
            <w:r>
              <w:rPr>
                <w:rFonts w:hint="eastAsia" w:ascii="Times New Roman" w:hAnsi="Times New Roman" w:eastAsia="仿宋" w:cs="仿宋"/>
                <w:kern w:val="0"/>
                <w:sz w:val="24"/>
                <w:szCs w:val="24"/>
                <w:highlight w:val="none"/>
                <w:lang w:val="en-US" w:eastAsia="zh-CN"/>
              </w:rPr>
              <w:t>国企</w:t>
            </w:r>
            <w:r>
              <w:rPr>
                <w:rFonts w:hint="eastAsia" w:ascii="Times New Roman" w:hAnsi="Times New Roman" w:eastAsia="仿宋" w:cs="仿宋"/>
                <w:kern w:val="0"/>
                <w:sz w:val="24"/>
                <w:szCs w:val="24"/>
                <w:highlight w:val="none"/>
              </w:rPr>
              <w:t>委托实施绩效管理工作的，每提供一份与委托方签订的第三方评价项目合同或协议复印件，得</w:t>
            </w:r>
            <w:r>
              <w:rPr>
                <w:rFonts w:hint="eastAsia" w:ascii="Times New Roman" w:hAnsi="Times New Roman" w:eastAsia="仿宋" w:cs="仿宋"/>
                <w:kern w:val="0"/>
                <w:sz w:val="24"/>
                <w:szCs w:val="24"/>
                <w:highlight w:val="none"/>
                <w:lang w:val="en-US" w:eastAsia="zh-CN"/>
              </w:rPr>
              <w:t>3</w:t>
            </w:r>
            <w:r>
              <w:rPr>
                <w:rFonts w:hint="eastAsia" w:ascii="Times New Roman" w:hAnsi="Times New Roman" w:eastAsia="仿宋" w:cs="仿宋"/>
                <w:kern w:val="0"/>
                <w:sz w:val="24"/>
                <w:szCs w:val="24"/>
                <w:highlight w:val="none"/>
              </w:rPr>
              <w:t>分，最高</w:t>
            </w:r>
            <w:r>
              <w:rPr>
                <w:rFonts w:hint="eastAsia" w:ascii="Times New Roman" w:hAnsi="Times New Roman" w:eastAsia="仿宋" w:cs="仿宋"/>
                <w:kern w:val="0"/>
                <w:sz w:val="24"/>
                <w:szCs w:val="24"/>
                <w:highlight w:val="none"/>
                <w:lang w:val="en-US" w:eastAsia="zh-CN"/>
              </w:rPr>
              <w:t>15</w:t>
            </w:r>
            <w:r>
              <w:rPr>
                <w:rFonts w:hint="eastAsia" w:ascii="Times New Roman" w:hAnsi="Times New Roman" w:eastAsia="仿宋" w:cs="仿宋"/>
                <w:kern w:val="0"/>
                <w:sz w:val="24"/>
                <w:szCs w:val="24"/>
                <w:highlight w:val="none"/>
              </w:rPr>
              <w:t>分，未提供不得分。</w:t>
            </w:r>
          </w:p>
          <w:p w14:paraId="6E1322BC">
            <w:pPr>
              <w:widowControl/>
              <w:snapToGrid w:val="0"/>
              <w:rPr>
                <w:rFonts w:hint="eastAsia" w:ascii="Times New Roman" w:hAnsi="Times New Roman" w:eastAsia="仿宋" w:cs="仿宋"/>
                <w:kern w:val="0"/>
                <w:sz w:val="24"/>
                <w:szCs w:val="24"/>
                <w:highlight w:val="none"/>
              </w:rPr>
            </w:pPr>
            <w:r>
              <w:rPr>
                <w:rFonts w:hint="eastAsia" w:ascii="Times New Roman" w:hAnsi="Times New Roman" w:eastAsia="仿宋" w:cs="仿宋"/>
                <w:kern w:val="0"/>
                <w:sz w:val="24"/>
                <w:szCs w:val="24"/>
                <w:highlight w:val="none"/>
              </w:rPr>
              <w:t>注：对同一委托方不同年度的第三方评价项目合同或协议每一年度各视为一份。提供合同（协议）复印件加盖供应商公章。</w:t>
            </w:r>
          </w:p>
        </w:tc>
        <w:tc>
          <w:tcPr>
            <w:tcW w:w="1192" w:type="dxa"/>
            <w:noWrap w:val="0"/>
            <w:vAlign w:val="center"/>
          </w:tcPr>
          <w:p w14:paraId="4EDCCB2C">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lang w:val="en-US" w:eastAsia="zh-CN"/>
              </w:rPr>
              <w:t>15</w:t>
            </w:r>
            <w:r>
              <w:rPr>
                <w:rFonts w:hint="eastAsia" w:ascii="Times New Roman" w:hAnsi="Times New Roman" w:eastAsia="仿宋" w:cs="仿宋"/>
                <w:kern w:val="0"/>
                <w:sz w:val="24"/>
                <w:highlight w:val="none"/>
              </w:rPr>
              <w:t>分</w:t>
            </w:r>
          </w:p>
        </w:tc>
      </w:tr>
      <w:tr w14:paraId="54FC3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7" w:hRule="atLeast"/>
          <w:jc w:val="center"/>
        </w:trPr>
        <w:tc>
          <w:tcPr>
            <w:tcW w:w="1066" w:type="dxa"/>
            <w:noWrap w:val="0"/>
            <w:vAlign w:val="center"/>
          </w:tcPr>
          <w:p w14:paraId="1CEC6773">
            <w:pPr>
              <w:widowControl/>
              <w:jc w:val="center"/>
              <w:rPr>
                <w:rFonts w:ascii="Times New Roman" w:hAnsi="Times New Roman" w:eastAsia="仿宋" w:cs="仿宋"/>
                <w:kern w:val="0"/>
                <w:sz w:val="24"/>
                <w:szCs w:val="24"/>
                <w:highlight w:val="none"/>
              </w:rPr>
            </w:pPr>
            <w:r>
              <w:rPr>
                <w:rFonts w:hint="eastAsia" w:ascii="Times New Roman" w:hAnsi="Times New Roman" w:eastAsia="仿宋" w:cs="仿宋"/>
                <w:kern w:val="0"/>
                <w:sz w:val="24"/>
                <w:szCs w:val="24"/>
                <w:highlight w:val="none"/>
              </w:rPr>
              <w:t>评价人员组成</w:t>
            </w:r>
          </w:p>
        </w:tc>
        <w:tc>
          <w:tcPr>
            <w:tcW w:w="7928" w:type="dxa"/>
            <w:noWrap w:val="0"/>
            <w:vAlign w:val="center"/>
          </w:tcPr>
          <w:p w14:paraId="29BCF4EC">
            <w:pPr>
              <w:widowControl/>
              <w:snapToGrid w:val="0"/>
              <w:rPr>
                <w:rFonts w:hint="eastAsia" w:ascii="Times New Roman" w:hAnsi="Times New Roman" w:eastAsia="仿宋" w:cs="仿宋"/>
                <w:kern w:val="0"/>
                <w:sz w:val="24"/>
                <w:szCs w:val="24"/>
                <w:highlight w:val="none"/>
              </w:rPr>
            </w:pPr>
            <w:r>
              <w:rPr>
                <w:rFonts w:hint="eastAsia" w:ascii="Times New Roman" w:hAnsi="Times New Roman" w:eastAsia="仿宋" w:cs="仿宋"/>
                <w:kern w:val="0"/>
                <w:sz w:val="24"/>
                <w:szCs w:val="24"/>
                <w:highlight w:val="none"/>
              </w:rPr>
              <w:t>每组绩效评价工作组组长应当符合以下要求：绩效评价组组长应具备注册执业资格或中级及以上职称，且参与过政府部门</w:t>
            </w:r>
            <w:r>
              <w:rPr>
                <w:rFonts w:hint="eastAsia" w:ascii="Times New Roman" w:hAnsi="Times New Roman" w:eastAsia="仿宋" w:cs="仿宋"/>
                <w:kern w:val="0"/>
                <w:sz w:val="24"/>
                <w:szCs w:val="24"/>
                <w:highlight w:val="none"/>
                <w:lang w:val="en-US" w:eastAsia="zh-CN"/>
              </w:rPr>
              <w:t>或国企</w:t>
            </w:r>
            <w:r>
              <w:rPr>
                <w:rFonts w:hint="eastAsia" w:ascii="Times New Roman" w:hAnsi="Times New Roman" w:eastAsia="仿宋" w:cs="仿宋"/>
                <w:kern w:val="0"/>
                <w:sz w:val="24"/>
                <w:szCs w:val="24"/>
                <w:highlight w:val="none"/>
              </w:rPr>
              <w:t>委托的绩效评价工作</w:t>
            </w:r>
            <w:r>
              <w:rPr>
                <w:rFonts w:hint="eastAsia" w:ascii="Times New Roman" w:hAnsi="Times New Roman" w:eastAsia="仿宋" w:cs="仿宋"/>
                <w:kern w:val="0"/>
                <w:sz w:val="24"/>
                <w:szCs w:val="24"/>
                <w:highlight w:val="none"/>
                <w:lang w:eastAsia="zh-CN"/>
              </w:rPr>
              <w:t>，</w:t>
            </w:r>
            <w:r>
              <w:rPr>
                <w:rFonts w:hint="eastAsia" w:ascii="Times New Roman" w:hAnsi="Times New Roman" w:eastAsia="仿宋" w:cs="仿宋"/>
                <w:kern w:val="0"/>
                <w:sz w:val="24"/>
                <w:szCs w:val="24"/>
                <w:highlight w:val="none"/>
                <w:lang w:val="en-US" w:eastAsia="zh-CN"/>
              </w:rPr>
              <w:t>若有政府产业投资基金的相关评价经历或业绩，额外加5分。</w:t>
            </w:r>
            <w:r>
              <w:rPr>
                <w:rFonts w:hint="eastAsia" w:ascii="Times New Roman" w:hAnsi="Times New Roman" w:eastAsia="仿宋" w:cs="仿宋"/>
                <w:kern w:val="0"/>
                <w:sz w:val="24"/>
                <w:szCs w:val="24"/>
                <w:highlight w:val="none"/>
              </w:rPr>
              <w:t>需提供以下证明材料：①绩效评价工作组组长的身份证复印件；②国家注册会计师或注册资产评估师或其他执业资格证明或中级及以上职称材料复印件；③绩效评价工作组组长参与绩效评价工作简介。每提供符合要求的1名绩效评价工作组组长得</w:t>
            </w:r>
            <w:r>
              <w:rPr>
                <w:rFonts w:hint="eastAsia" w:ascii="Times New Roman" w:hAnsi="Times New Roman" w:eastAsia="仿宋" w:cs="仿宋"/>
                <w:kern w:val="0"/>
                <w:sz w:val="24"/>
                <w:szCs w:val="24"/>
                <w:highlight w:val="none"/>
                <w:lang w:val="en-US" w:eastAsia="zh-CN"/>
              </w:rPr>
              <w:t>3</w:t>
            </w:r>
            <w:r>
              <w:rPr>
                <w:rFonts w:hint="eastAsia" w:ascii="Times New Roman" w:hAnsi="Times New Roman" w:eastAsia="仿宋" w:cs="仿宋"/>
                <w:kern w:val="0"/>
                <w:sz w:val="24"/>
                <w:szCs w:val="24"/>
                <w:highlight w:val="none"/>
              </w:rPr>
              <w:t>分，最多得</w:t>
            </w:r>
            <w:r>
              <w:rPr>
                <w:rFonts w:hint="eastAsia" w:ascii="Times New Roman" w:hAnsi="Times New Roman" w:eastAsia="仿宋" w:cs="仿宋"/>
                <w:kern w:val="0"/>
                <w:sz w:val="24"/>
                <w:szCs w:val="24"/>
                <w:highlight w:val="none"/>
                <w:lang w:val="en-US" w:eastAsia="zh-CN"/>
              </w:rPr>
              <w:t>9</w:t>
            </w:r>
            <w:r>
              <w:rPr>
                <w:rFonts w:hint="eastAsia" w:ascii="Times New Roman" w:hAnsi="Times New Roman" w:eastAsia="仿宋" w:cs="仿宋"/>
                <w:kern w:val="0"/>
                <w:sz w:val="24"/>
                <w:szCs w:val="24"/>
                <w:highlight w:val="none"/>
              </w:rPr>
              <w:t>分；每组绩效评价工作组的一名组员应当符合以下要求：绩效评价</w:t>
            </w:r>
            <w:r>
              <w:rPr>
                <w:rFonts w:hint="eastAsia" w:ascii="Times New Roman" w:hAnsi="Times New Roman" w:eastAsia="仿宋" w:cs="仿宋"/>
                <w:kern w:val="0"/>
                <w:sz w:val="24"/>
                <w:szCs w:val="24"/>
                <w:highlight w:val="none"/>
                <w:lang w:eastAsia="zh-CN"/>
              </w:rPr>
              <w:t>组</w:t>
            </w:r>
            <w:r>
              <w:rPr>
                <w:rFonts w:hint="eastAsia" w:ascii="Times New Roman" w:hAnsi="Times New Roman" w:eastAsia="仿宋" w:cs="仿宋"/>
                <w:kern w:val="0"/>
                <w:sz w:val="24"/>
                <w:szCs w:val="24"/>
                <w:highlight w:val="none"/>
              </w:rPr>
              <w:t>组员应具备注册执业资格或中级及以上职称，且参与过政府部门</w:t>
            </w:r>
            <w:r>
              <w:rPr>
                <w:rFonts w:hint="eastAsia" w:ascii="Times New Roman" w:hAnsi="Times New Roman" w:eastAsia="仿宋" w:cs="仿宋"/>
                <w:kern w:val="0"/>
                <w:sz w:val="24"/>
                <w:szCs w:val="24"/>
                <w:highlight w:val="none"/>
                <w:lang w:val="en-US" w:eastAsia="zh-CN"/>
              </w:rPr>
              <w:t>或国企</w:t>
            </w:r>
            <w:r>
              <w:rPr>
                <w:rFonts w:hint="eastAsia" w:ascii="Times New Roman" w:hAnsi="Times New Roman" w:eastAsia="仿宋" w:cs="仿宋"/>
                <w:kern w:val="0"/>
                <w:sz w:val="24"/>
                <w:szCs w:val="24"/>
                <w:highlight w:val="none"/>
              </w:rPr>
              <w:t>委托的绩效评价工作。需提供以下证明材料：①绩效评价工作组该组员的身份证复印件；②国家注册会计师、注册资产评估师或其他执业资格证明或中级及以上职称材料复印件；③绩效评价工作组该组员参与绩效评价工作简介。每组提供符合要求的1名绩效评价工作组组员得</w:t>
            </w:r>
            <w:r>
              <w:rPr>
                <w:rFonts w:hint="eastAsia" w:ascii="Times New Roman" w:hAnsi="Times New Roman" w:eastAsia="仿宋" w:cs="仿宋"/>
                <w:kern w:val="0"/>
                <w:sz w:val="24"/>
                <w:szCs w:val="24"/>
                <w:highlight w:val="none"/>
                <w:lang w:val="en-US" w:eastAsia="zh-CN"/>
              </w:rPr>
              <w:t>2</w:t>
            </w:r>
            <w:r>
              <w:rPr>
                <w:rFonts w:hint="eastAsia" w:ascii="Times New Roman" w:hAnsi="Times New Roman" w:eastAsia="仿宋" w:cs="仿宋"/>
                <w:kern w:val="0"/>
                <w:sz w:val="24"/>
                <w:szCs w:val="24"/>
                <w:highlight w:val="none"/>
              </w:rPr>
              <w:t>分，本小项最多得</w:t>
            </w:r>
            <w:r>
              <w:rPr>
                <w:rFonts w:hint="eastAsia" w:ascii="Times New Roman" w:hAnsi="Times New Roman" w:eastAsia="仿宋" w:cs="仿宋"/>
                <w:kern w:val="0"/>
                <w:sz w:val="24"/>
                <w:szCs w:val="24"/>
                <w:highlight w:val="none"/>
                <w:lang w:val="en-US" w:eastAsia="zh-CN"/>
              </w:rPr>
              <w:t>6</w:t>
            </w:r>
            <w:r>
              <w:rPr>
                <w:rFonts w:hint="eastAsia" w:ascii="Times New Roman" w:hAnsi="Times New Roman" w:eastAsia="仿宋" w:cs="仿宋"/>
                <w:kern w:val="0"/>
                <w:sz w:val="24"/>
                <w:szCs w:val="24"/>
                <w:highlight w:val="none"/>
              </w:rPr>
              <w:t>分。</w:t>
            </w:r>
          </w:p>
        </w:tc>
        <w:tc>
          <w:tcPr>
            <w:tcW w:w="1192" w:type="dxa"/>
            <w:noWrap w:val="0"/>
            <w:vAlign w:val="center"/>
          </w:tcPr>
          <w:p w14:paraId="1E08BAEC">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lang w:val="en-US" w:eastAsia="zh-CN"/>
              </w:rPr>
              <w:t>20</w:t>
            </w:r>
            <w:r>
              <w:rPr>
                <w:rFonts w:hint="eastAsia" w:ascii="Times New Roman" w:hAnsi="Times New Roman" w:eastAsia="仿宋" w:cs="仿宋"/>
                <w:kern w:val="0"/>
                <w:sz w:val="24"/>
                <w:highlight w:val="none"/>
              </w:rPr>
              <w:t>分</w:t>
            </w:r>
          </w:p>
        </w:tc>
      </w:tr>
      <w:tr w14:paraId="4A50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1066" w:type="dxa"/>
            <w:noWrap w:val="0"/>
            <w:vAlign w:val="center"/>
          </w:tcPr>
          <w:p w14:paraId="6123D13A">
            <w:pPr>
              <w:widowControl/>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评价方案设计</w:t>
            </w:r>
          </w:p>
        </w:tc>
        <w:tc>
          <w:tcPr>
            <w:tcW w:w="7928" w:type="dxa"/>
            <w:noWrap w:val="0"/>
            <w:vAlign w:val="center"/>
          </w:tcPr>
          <w:p w14:paraId="299D382A">
            <w:pPr>
              <w:snapToGrid w:val="0"/>
              <w:rPr>
                <w:rFonts w:hint="eastAsia" w:ascii="Times New Roman" w:hAnsi="Times New Roman" w:eastAsia="仿宋"/>
                <w:b/>
                <w:kern w:val="0"/>
                <w:sz w:val="24"/>
                <w:szCs w:val="24"/>
                <w:lang w:eastAsia="zh-CN"/>
              </w:rPr>
            </w:pPr>
            <w:r>
              <w:rPr>
                <w:rFonts w:hint="eastAsia" w:ascii="Times New Roman" w:hAnsi="Times New Roman" w:eastAsia="仿宋" w:cs="仿宋"/>
                <w:kern w:val="0"/>
                <w:sz w:val="24"/>
                <w:szCs w:val="24"/>
              </w:rPr>
              <w:t>根据</w:t>
            </w:r>
            <w:r>
              <w:rPr>
                <w:rFonts w:hint="eastAsia" w:ascii="Times New Roman" w:hAnsi="Times New Roman" w:eastAsia="仿宋" w:cs="仿宋"/>
                <w:kern w:val="0"/>
                <w:sz w:val="24"/>
                <w:szCs w:val="24"/>
                <w:lang w:val="en-US" w:eastAsia="zh-CN"/>
              </w:rPr>
              <w:t>四川省政府引导基金</w:t>
            </w:r>
            <w:r>
              <w:rPr>
                <w:rFonts w:hint="eastAsia" w:ascii="Times New Roman" w:hAnsi="Times New Roman" w:eastAsia="仿宋" w:cs="仿宋"/>
                <w:kern w:val="0"/>
                <w:sz w:val="24"/>
                <w:szCs w:val="24"/>
              </w:rPr>
              <w:t>绩效管理相关制度文件，设计对</w:t>
            </w:r>
            <w:r>
              <w:rPr>
                <w:rFonts w:hint="eastAsia" w:ascii="Times New Roman" w:hAnsi="Times New Roman" w:eastAsia="仿宋" w:cs="仿宋"/>
                <w:kern w:val="0"/>
                <w:sz w:val="24"/>
                <w:szCs w:val="24"/>
                <w:lang w:val="en-US" w:eastAsia="zh-CN"/>
              </w:rPr>
              <w:t>综合基金</w:t>
            </w:r>
            <w:r>
              <w:rPr>
                <w:rFonts w:hint="eastAsia" w:ascii="Times New Roman" w:hAnsi="Times New Roman" w:eastAsia="仿宋" w:cs="仿宋"/>
                <w:kern w:val="0"/>
                <w:sz w:val="24"/>
                <w:szCs w:val="24"/>
              </w:rPr>
              <w:t>项目绩效评价的方案。能够完全体现项目特点，方案切实可行，指标符合实际，量化细化具备可评价性的，最高得</w:t>
            </w:r>
            <w:r>
              <w:rPr>
                <w:rFonts w:hint="eastAsia" w:ascii="Times New Roman" w:hAnsi="Times New Roman" w:eastAsia="仿宋" w:cs="仿宋"/>
                <w:kern w:val="0"/>
                <w:sz w:val="24"/>
                <w:szCs w:val="24"/>
                <w:lang w:val="en-US" w:eastAsia="zh-CN"/>
              </w:rPr>
              <w:t>40</w:t>
            </w:r>
            <w:r>
              <w:rPr>
                <w:rFonts w:hint="eastAsia" w:ascii="Times New Roman" w:hAnsi="Times New Roman" w:eastAsia="仿宋" w:cs="仿宋"/>
                <w:kern w:val="0"/>
                <w:sz w:val="24"/>
                <w:szCs w:val="24"/>
              </w:rPr>
              <w:t>分</w:t>
            </w:r>
            <w:r>
              <w:rPr>
                <w:rFonts w:hint="eastAsia" w:ascii="Times New Roman" w:hAnsi="Times New Roman" w:eastAsia="仿宋" w:cs="仿宋"/>
                <w:kern w:val="0"/>
                <w:sz w:val="24"/>
                <w:szCs w:val="24"/>
                <w:lang w:eastAsia="zh-CN"/>
              </w:rPr>
              <w:t>。</w:t>
            </w:r>
          </w:p>
        </w:tc>
        <w:tc>
          <w:tcPr>
            <w:tcW w:w="1192" w:type="dxa"/>
            <w:noWrap w:val="0"/>
            <w:vAlign w:val="center"/>
          </w:tcPr>
          <w:p w14:paraId="4069F8B3">
            <w:pPr>
              <w:widowControl/>
              <w:jc w:val="center"/>
              <w:rPr>
                <w:rFonts w:ascii="Times New Roman" w:hAnsi="Times New Roman" w:eastAsia="仿宋" w:cs="仿宋"/>
                <w:kern w:val="0"/>
                <w:sz w:val="24"/>
              </w:rPr>
            </w:pPr>
            <w:r>
              <w:rPr>
                <w:rFonts w:hint="eastAsia" w:ascii="Times New Roman" w:hAnsi="Times New Roman" w:eastAsia="仿宋" w:cs="仿宋"/>
                <w:kern w:val="0"/>
                <w:sz w:val="24"/>
                <w:lang w:val="en-US" w:eastAsia="zh-CN"/>
              </w:rPr>
              <w:t>40</w:t>
            </w:r>
            <w:r>
              <w:rPr>
                <w:rFonts w:hint="eastAsia" w:ascii="Times New Roman" w:hAnsi="Times New Roman" w:eastAsia="仿宋" w:cs="仿宋"/>
                <w:kern w:val="0"/>
                <w:sz w:val="24"/>
              </w:rPr>
              <w:t>分</w:t>
            </w:r>
          </w:p>
        </w:tc>
      </w:tr>
      <w:tr w14:paraId="5BB86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jc w:val="center"/>
        </w:trPr>
        <w:tc>
          <w:tcPr>
            <w:tcW w:w="1066" w:type="dxa"/>
            <w:noWrap w:val="0"/>
            <w:vAlign w:val="center"/>
          </w:tcPr>
          <w:p w14:paraId="366007A7">
            <w:pPr>
              <w:widowControl/>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评价重点确定</w:t>
            </w:r>
          </w:p>
        </w:tc>
        <w:tc>
          <w:tcPr>
            <w:tcW w:w="7928" w:type="dxa"/>
            <w:noWrap w:val="0"/>
            <w:vAlign w:val="center"/>
          </w:tcPr>
          <w:p w14:paraId="39AD821C">
            <w:pPr>
              <w:widowControl/>
              <w:snapToGrid w:val="0"/>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根据评价方案，</w:t>
            </w:r>
            <w:r>
              <w:rPr>
                <w:rFonts w:hint="eastAsia" w:ascii="Times New Roman" w:hAnsi="Times New Roman" w:eastAsia="仿宋" w:cs="仿宋"/>
                <w:kern w:val="0"/>
                <w:sz w:val="24"/>
                <w:szCs w:val="24"/>
                <w:lang w:val="en-US" w:eastAsia="zh-CN"/>
              </w:rPr>
              <w:t>结合综合</w:t>
            </w:r>
            <w:r>
              <w:rPr>
                <w:rFonts w:hint="eastAsia" w:ascii="Times New Roman" w:hAnsi="Times New Roman" w:eastAsia="仿宋" w:cs="仿宋"/>
                <w:kern w:val="0"/>
                <w:sz w:val="24"/>
                <w:szCs w:val="24"/>
              </w:rPr>
              <w:t>基金</w:t>
            </w:r>
            <w:r>
              <w:rPr>
                <w:rFonts w:hint="eastAsia" w:ascii="Times New Roman" w:hAnsi="Times New Roman" w:eastAsia="仿宋" w:cs="仿宋"/>
                <w:kern w:val="0"/>
                <w:sz w:val="24"/>
                <w:szCs w:val="24"/>
                <w:lang w:val="en-US" w:eastAsia="zh-CN"/>
              </w:rPr>
              <w:t>募资、投资、管理过程</w:t>
            </w:r>
            <w:r>
              <w:rPr>
                <w:rFonts w:hint="eastAsia" w:ascii="Times New Roman" w:hAnsi="Times New Roman" w:eastAsia="仿宋" w:cs="仿宋"/>
                <w:kern w:val="0"/>
                <w:sz w:val="24"/>
                <w:szCs w:val="24"/>
              </w:rPr>
              <w:t>中存在风险</w:t>
            </w:r>
            <w:r>
              <w:rPr>
                <w:rFonts w:hint="eastAsia" w:ascii="Times New Roman" w:hAnsi="Times New Roman" w:eastAsia="仿宋" w:cs="仿宋"/>
                <w:kern w:val="0"/>
                <w:sz w:val="24"/>
                <w:szCs w:val="24"/>
                <w:lang w:val="en-US" w:eastAsia="zh-CN"/>
              </w:rPr>
              <w:t>点</w:t>
            </w:r>
            <w:r>
              <w:rPr>
                <w:rFonts w:hint="eastAsia" w:ascii="Times New Roman" w:hAnsi="Times New Roman" w:eastAsia="仿宋" w:cs="仿宋"/>
                <w:kern w:val="0"/>
                <w:sz w:val="24"/>
                <w:szCs w:val="24"/>
                <w:lang w:eastAsia="zh-CN"/>
              </w:rPr>
              <w:t>，</w:t>
            </w:r>
            <w:r>
              <w:rPr>
                <w:rFonts w:hint="eastAsia" w:ascii="Times New Roman" w:hAnsi="Times New Roman" w:eastAsia="仿宋" w:cs="仿宋"/>
                <w:kern w:val="0"/>
                <w:sz w:val="24"/>
                <w:szCs w:val="24"/>
              </w:rPr>
              <w:t>提出不超过</w:t>
            </w:r>
            <w:r>
              <w:rPr>
                <w:rFonts w:ascii="Times New Roman" w:hAnsi="Times New Roman" w:eastAsia="仿宋" w:cs="仿宋"/>
                <w:kern w:val="0"/>
                <w:sz w:val="24"/>
                <w:szCs w:val="24"/>
              </w:rPr>
              <w:t>5</w:t>
            </w:r>
            <w:r>
              <w:rPr>
                <w:rFonts w:hint="eastAsia" w:ascii="Times New Roman" w:hAnsi="Times New Roman" w:eastAsia="仿宋" w:cs="仿宋"/>
                <w:kern w:val="0"/>
                <w:sz w:val="24"/>
                <w:szCs w:val="24"/>
              </w:rPr>
              <w:t>个可能存在的薄弱环节，并根据薄弱环节确定评价关注重点（提出的薄弱环节超过</w:t>
            </w:r>
            <w:r>
              <w:rPr>
                <w:rFonts w:ascii="Times New Roman" w:hAnsi="Times New Roman" w:eastAsia="仿宋" w:cs="仿宋"/>
                <w:kern w:val="0"/>
                <w:sz w:val="24"/>
                <w:szCs w:val="24"/>
              </w:rPr>
              <w:t>5</w:t>
            </w:r>
            <w:r>
              <w:rPr>
                <w:rFonts w:hint="eastAsia" w:ascii="Times New Roman" w:hAnsi="Times New Roman" w:eastAsia="仿宋" w:cs="仿宋"/>
                <w:kern w:val="0"/>
                <w:sz w:val="24"/>
                <w:szCs w:val="24"/>
              </w:rPr>
              <w:t>个，按顺序取前</w:t>
            </w:r>
            <w:r>
              <w:rPr>
                <w:rFonts w:ascii="Times New Roman" w:hAnsi="Times New Roman" w:eastAsia="仿宋" w:cs="仿宋"/>
                <w:kern w:val="0"/>
                <w:sz w:val="24"/>
                <w:szCs w:val="24"/>
              </w:rPr>
              <w:t>5</w:t>
            </w:r>
            <w:r>
              <w:rPr>
                <w:rFonts w:hint="eastAsia" w:ascii="Times New Roman" w:hAnsi="Times New Roman" w:eastAsia="仿宋" w:cs="仿宋"/>
                <w:kern w:val="0"/>
                <w:sz w:val="24"/>
                <w:szCs w:val="24"/>
              </w:rPr>
              <w:t>个薄弱环节进行打分）。每按要求提出一个符合</w:t>
            </w:r>
            <w:r>
              <w:rPr>
                <w:rFonts w:hint="eastAsia" w:ascii="Times New Roman" w:hAnsi="Times New Roman" w:eastAsia="仿宋" w:cs="仿宋"/>
                <w:kern w:val="0"/>
                <w:sz w:val="24"/>
                <w:szCs w:val="24"/>
                <w:lang w:val="en-US" w:eastAsia="zh-CN"/>
              </w:rPr>
              <w:t>评价</w:t>
            </w:r>
            <w:r>
              <w:rPr>
                <w:rFonts w:hint="eastAsia" w:ascii="Times New Roman" w:hAnsi="Times New Roman" w:eastAsia="仿宋" w:cs="仿宋"/>
                <w:kern w:val="0"/>
                <w:sz w:val="24"/>
                <w:szCs w:val="24"/>
              </w:rPr>
              <w:t>内容要求的薄弱环节，并确定评价重点的，得</w:t>
            </w:r>
            <w:r>
              <w:rPr>
                <w:rFonts w:hint="eastAsia" w:ascii="Times New Roman" w:hAnsi="Times New Roman" w:eastAsia="仿宋" w:cs="仿宋"/>
                <w:kern w:val="0"/>
                <w:sz w:val="24"/>
                <w:szCs w:val="24"/>
                <w:lang w:val="en-US" w:eastAsia="zh-CN"/>
              </w:rPr>
              <w:t>3</w:t>
            </w:r>
            <w:r>
              <w:rPr>
                <w:rFonts w:hint="eastAsia" w:ascii="Times New Roman" w:hAnsi="Times New Roman" w:eastAsia="仿宋" w:cs="仿宋"/>
                <w:kern w:val="0"/>
                <w:sz w:val="24"/>
                <w:szCs w:val="24"/>
              </w:rPr>
              <w:t>分，最高得</w:t>
            </w:r>
            <w:r>
              <w:rPr>
                <w:rFonts w:hint="eastAsia" w:ascii="Times New Roman" w:hAnsi="Times New Roman" w:eastAsia="仿宋" w:cs="仿宋"/>
                <w:kern w:val="0"/>
                <w:sz w:val="24"/>
                <w:szCs w:val="24"/>
                <w:lang w:val="en-US" w:eastAsia="zh-CN"/>
              </w:rPr>
              <w:t>15</w:t>
            </w:r>
            <w:r>
              <w:rPr>
                <w:rFonts w:hint="eastAsia" w:ascii="Times New Roman" w:hAnsi="Times New Roman" w:eastAsia="仿宋" w:cs="仿宋"/>
                <w:kern w:val="0"/>
                <w:sz w:val="24"/>
                <w:szCs w:val="24"/>
              </w:rPr>
              <w:t>分。</w:t>
            </w:r>
          </w:p>
        </w:tc>
        <w:tc>
          <w:tcPr>
            <w:tcW w:w="1192" w:type="dxa"/>
            <w:noWrap w:val="0"/>
            <w:vAlign w:val="center"/>
          </w:tcPr>
          <w:p w14:paraId="1AA0682D">
            <w:pPr>
              <w:widowControl/>
              <w:jc w:val="center"/>
              <w:rPr>
                <w:rFonts w:ascii="Times New Roman" w:hAnsi="Times New Roman" w:eastAsia="仿宋" w:cs="仿宋"/>
                <w:kern w:val="0"/>
                <w:sz w:val="24"/>
              </w:rPr>
            </w:pPr>
            <w:r>
              <w:rPr>
                <w:rFonts w:hint="eastAsia" w:ascii="Times New Roman" w:hAnsi="Times New Roman" w:eastAsia="仿宋" w:cs="仿宋"/>
                <w:kern w:val="0"/>
                <w:sz w:val="24"/>
                <w:lang w:val="en-US" w:eastAsia="zh-CN"/>
              </w:rPr>
              <w:t>15</w:t>
            </w:r>
            <w:r>
              <w:rPr>
                <w:rFonts w:hint="eastAsia" w:ascii="Times New Roman" w:hAnsi="Times New Roman" w:eastAsia="仿宋" w:cs="仿宋"/>
                <w:kern w:val="0"/>
                <w:sz w:val="24"/>
              </w:rPr>
              <w:t>分</w:t>
            </w:r>
          </w:p>
        </w:tc>
      </w:tr>
    </w:tbl>
    <w:p w14:paraId="4A58530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注：评分的取值按四舍五入法，保留小数点后两位</w:t>
      </w:r>
      <w:r>
        <w:rPr>
          <w:rFonts w:hint="eastAsia" w:ascii="Times New Roman" w:hAnsi="Times New Roman" w:eastAsia="仿宋_GB2312" w:cs="仿宋_GB2312"/>
          <w:sz w:val="28"/>
          <w:szCs w:val="28"/>
          <w:lang w:eastAsia="zh-CN"/>
        </w:rPr>
        <w:t>。</w:t>
      </w:r>
    </w:p>
    <w:p w14:paraId="382C3770">
      <w:pPr>
        <w:keepNext w:val="0"/>
        <w:keepLines w:val="0"/>
        <w:pageBreakBefore w:val="0"/>
        <w:widowControl/>
        <w:kinsoku/>
        <w:wordWrap/>
        <w:overflowPunct/>
        <w:topLinePunct/>
        <w:autoSpaceDE/>
        <w:autoSpaceDN/>
        <w:bidi w:val="0"/>
        <w:adjustRightInd w:val="0"/>
        <w:snapToGrid w:val="0"/>
        <w:spacing w:line="576" w:lineRule="exact"/>
        <w:ind w:right="0" w:rightChars="0"/>
        <w:jc w:val="center"/>
        <w:textAlignment w:val="baseline"/>
        <w:outlineLvl w:val="0"/>
        <w:rPr>
          <w:rFonts w:ascii="Times New Roman" w:hAnsi="Times New Roman" w:eastAsia="仿宋_GB2312" w:cs="仿宋"/>
          <w:sz w:val="32"/>
          <w:szCs w:val="35"/>
        </w:rPr>
      </w:pPr>
      <w:r>
        <w:rPr>
          <w:rFonts w:hint="eastAsia" w:ascii="Times New Roman" w:hAnsi="Times New Roman" w:eastAsia="仿宋_GB2312" w:cs="仿宋_GB2312"/>
          <w:sz w:val="28"/>
          <w:szCs w:val="28"/>
        </w:rPr>
        <w:br w:type="page"/>
      </w:r>
      <w:bookmarkStart w:id="114" w:name="_Toc28780"/>
      <w:bookmarkStart w:id="115" w:name="_Toc1919"/>
      <w:bookmarkStart w:id="116" w:name="_Toc12388"/>
      <w:r>
        <w:rPr>
          <w:rFonts w:ascii="Times New Roman" w:hAnsi="Times New Roman" w:eastAsia="仿宋_GB2312" w:cs="仿宋"/>
          <w:b/>
          <w:bCs/>
          <w:spacing w:val="6"/>
          <w:sz w:val="32"/>
          <w:szCs w:val="35"/>
        </w:rPr>
        <w:t>六、评审小组工作人员在采购活动中承担的义务</w:t>
      </w:r>
      <w:bookmarkEnd w:id="113"/>
      <w:bookmarkEnd w:id="114"/>
      <w:bookmarkEnd w:id="115"/>
      <w:bookmarkEnd w:id="116"/>
    </w:p>
    <w:p w14:paraId="7677BF4C">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40657063">
      <w:pPr>
        <w:keepNext w:val="0"/>
        <w:keepLines w:val="0"/>
        <w:pageBreakBefore w:val="0"/>
        <w:widowControl/>
        <w:kinsoku/>
        <w:wordWrap/>
        <w:overflowPunct/>
        <w:topLinePunct/>
        <w:autoSpaceDE/>
        <w:autoSpaceDN/>
        <w:bidi w:val="0"/>
        <w:adjustRightInd w:val="0"/>
        <w:snapToGrid w:val="0"/>
        <w:spacing w:line="576" w:lineRule="exact"/>
        <w:ind w:left="0" w:right="0" w:firstLine="672"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8"/>
          <w:sz w:val="32"/>
          <w:szCs w:val="31"/>
        </w:rPr>
        <w:t xml:space="preserve">6.1 </w:t>
      </w:r>
      <w:r>
        <w:rPr>
          <w:rFonts w:ascii="Times New Roman" w:hAnsi="Times New Roman" w:eastAsia="仿宋_GB2312" w:cs="仿宋"/>
          <w:spacing w:val="8"/>
          <w:sz w:val="32"/>
          <w:szCs w:val="31"/>
        </w:rPr>
        <w:t>遵纪守法，客观、公正、廉洁地履行职责。</w:t>
      </w:r>
    </w:p>
    <w:p w14:paraId="7172BA6A">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6"/>
          <w:sz w:val="32"/>
          <w:szCs w:val="31"/>
        </w:rPr>
        <w:t xml:space="preserve">6.2 </w:t>
      </w:r>
      <w:r>
        <w:rPr>
          <w:rFonts w:ascii="Times New Roman" w:hAnsi="Times New Roman" w:eastAsia="仿宋_GB2312" w:cs="仿宋"/>
          <w:spacing w:val="16"/>
          <w:sz w:val="32"/>
          <w:szCs w:val="31"/>
        </w:rPr>
        <w:t>按照谈判文件的规定要求对供应商的资格条件和供应</w:t>
      </w:r>
      <w:r>
        <w:rPr>
          <w:rFonts w:ascii="Times New Roman" w:hAnsi="Times New Roman" w:eastAsia="仿宋_GB2312" w:cs="仿宋"/>
          <w:spacing w:val="5"/>
          <w:sz w:val="32"/>
          <w:szCs w:val="31"/>
        </w:rPr>
        <w:t>商提供的技术、服务等方面严格进行评判，提供科学</w:t>
      </w:r>
      <w:r>
        <w:rPr>
          <w:rFonts w:ascii="Times New Roman" w:hAnsi="Times New Roman" w:eastAsia="仿宋_GB2312" w:cs="仿宋"/>
          <w:spacing w:val="4"/>
          <w:sz w:val="32"/>
          <w:szCs w:val="31"/>
        </w:rPr>
        <w:t>合理、公平</w:t>
      </w:r>
      <w:r>
        <w:rPr>
          <w:rFonts w:ascii="Times New Roman" w:hAnsi="Times New Roman" w:eastAsia="仿宋_GB2312" w:cs="仿宋"/>
          <w:spacing w:val="8"/>
          <w:sz w:val="32"/>
          <w:szCs w:val="31"/>
        </w:rPr>
        <w:t>公正的评审意见，参与起草评审报告，并</w:t>
      </w:r>
      <w:r>
        <w:rPr>
          <w:rFonts w:hint="eastAsia" w:ascii="Times New Roman" w:hAnsi="Times New Roman" w:eastAsia="仿宋_GB2312" w:cs="仿宋"/>
          <w:spacing w:val="8"/>
          <w:sz w:val="32"/>
          <w:szCs w:val="31"/>
          <w:lang w:eastAsia="zh-CN"/>
        </w:rPr>
        <w:t>予以</w:t>
      </w:r>
      <w:r>
        <w:rPr>
          <w:rFonts w:ascii="Times New Roman" w:hAnsi="Times New Roman" w:eastAsia="仿宋_GB2312" w:cs="仿宋"/>
          <w:spacing w:val="8"/>
          <w:sz w:val="32"/>
          <w:szCs w:val="31"/>
        </w:rPr>
        <w:t>签字确认。</w:t>
      </w:r>
    </w:p>
    <w:p w14:paraId="7B101D83">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6.3 </w:t>
      </w:r>
      <w:r>
        <w:rPr>
          <w:rFonts w:ascii="Times New Roman" w:hAnsi="Times New Roman" w:eastAsia="仿宋_GB2312" w:cs="仿宋"/>
          <w:spacing w:val="4"/>
          <w:sz w:val="32"/>
          <w:szCs w:val="31"/>
        </w:rPr>
        <w:t>保守秘密。不得透露采购文件咨询情况，</w:t>
      </w:r>
      <w:r>
        <w:rPr>
          <w:rFonts w:hint="eastAsia" w:ascii="Times New Roman" w:hAnsi="Times New Roman" w:eastAsia="仿宋_GB2312" w:cs="仿宋"/>
          <w:spacing w:val="4"/>
          <w:sz w:val="32"/>
          <w:szCs w:val="31"/>
          <w:lang w:eastAsia="zh-CN"/>
        </w:rPr>
        <w:t>不得泄露</w:t>
      </w:r>
      <w:r>
        <w:rPr>
          <w:rFonts w:ascii="Times New Roman" w:hAnsi="Times New Roman" w:eastAsia="仿宋_GB2312" w:cs="仿宋"/>
          <w:spacing w:val="4"/>
          <w:sz w:val="32"/>
          <w:szCs w:val="31"/>
        </w:rPr>
        <w:t>供应</w:t>
      </w:r>
      <w:r>
        <w:rPr>
          <w:rFonts w:ascii="Times New Roman" w:hAnsi="Times New Roman" w:eastAsia="仿宋_GB2312" w:cs="仿宋"/>
          <w:spacing w:val="7"/>
          <w:sz w:val="32"/>
          <w:szCs w:val="31"/>
        </w:rPr>
        <w:t>商的比选文件及知悉的商业秘密，不得向供应商透露评审情况。</w:t>
      </w:r>
    </w:p>
    <w:p w14:paraId="0BD775EF">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6"/>
          <w:sz w:val="32"/>
          <w:szCs w:val="31"/>
        </w:rPr>
        <w:t xml:space="preserve">6.4 </w:t>
      </w:r>
      <w:r>
        <w:rPr>
          <w:rFonts w:ascii="Times New Roman" w:hAnsi="Times New Roman" w:eastAsia="仿宋_GB2312" w:cs="仿宋"/>
          <w:spacing w:val="16"/>
          <w:sz w:val="32"/>
          <w:szCs w:val="31"/>
        </w:rPr>
        <w:t>发现供应商在采购活动中有不正当竞争或恶意串通等</w:t>
      </w:r>
      <w:r>
        <w:rPr>
          <w:rFonts w:ascii="Times New Roman" w:hAnsi="Times New Roman" w:eastAsia="仿宋_GB2312" w:cs="仿宋"/>
          <w:spacing w:val="5"/>
          <w:sz w:val="32"/>
          <w:szCs w:val="31"/>
        </w:rPr>
        <w:t>违规行为，及时向采购评审工作的组织者报告并加以制止。发现采购人及其工作人员在采购活动中有干预评审、发表倾向性和歧</w:t>
      </w:r>
      <w:r>
        <w:rPr>
          <w:rFonts w:ascii="Times New Roman" w:hAnsi="Times New Roman" w:eastAsia="仿宋_GB2312" w:cs="仿宋"/>
          <w:spacing w:val="3"/>
          <w:sz w:val="32"/>
          <w:szCs w:val="31"/>
        </w:rPr>
        <w:t>视性言论、受贿或者接受供应商的其他好处及其他违法违规</w:t>
      </w:r>
      <w:r>
        <w:rPr>
          <w:rFonts w:ascii="Times New Roman" w:hAnsi="Times New Roman" w:eastAsia="仿宋_GB2312" w:cs="仿宋"/>
          <w:spacing w:val="2"/>
          <w:sz w:val="32"/>
          <w:szCs w:val="31"/>
        </w:rPr>
        <w:t>行为，</w:t>
      </w:r>
      <w:r>
        <w:rPr>
          <w:rFonts w:ascii="Times New Roman" w:hAnsi="Times New Roman" w:eastAsia="仿宋_GB2312" w:cs="仿宋"/>
          <w:spacing w:val="6"/>
          <w:sz w:val="32"/>
          <w:szCs w:val="31"/>
        </w:rPr>
        <w:t>及时向比选人报告。</w:t>
      </w:r>
    </w:p>
    <w:p w14:paraId="3F56DFD4">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6.5 </w:t>
      </w:r>
      <w:r>
        <w:rPr>
          <w:rFonts w:ascii="Times New Roman" w:hAnsi="Times New Roman" w:eastAsia="仿宋_GB2312" w:cs="仿宋"/>
          <w:spacing w:val="4"/>
          <w:sz w:val="32"/>
          <w:szCs w:val="31"/>
        </w:rPr>
        <w:t>解答有关方面对采购评审工作中有关问题的询问，配合</w:t>
      </w:r>
      <w:r>
        <w:rPr>
          <w:rFonts w:ascii="Times New Roman" w:hAnsi="Times New Roman" w:eastAsia="仿宋_GB2312" w:cs="仿宋"/>
          <w:spacing w:val="6"/>
          <w:sz w:val="32"/>
          <w:szCs w:val="31"/>
        </w:rPr>
        <w:t>采购人答复供应商质疑。</w:t>
      </w:r>
    </w:p>
    <w:p w14:paraId="4F277894">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6.6 </w:t>
      </w:r>
      <w:r>
        <w:rPr>
          <w:rFonts w:ascii="Times New Roman" w:hAnsi="Times New Roman" w:eastAsia="仿宋_GB2312" w:cs="仿宋"/>
          <w:spacing w:val="4"/>
          <w:sz w:val="32"/>
          <w:szCs w:val="31"/>
        </w:rPr>
        <w:t>评审或咨询过程中关闭通讯设备，不得与外界联系。因</w:t>
      </w:r>
      <w:r>
        <w:rPr>
          <w:rFonts w:ascii="Times New Roman" w:hAnsi="Times New Roman" w:eastAsia="仿宋_GB2312" w:cs="仿宋"/>
          <w:spacing w:val="5"/>
          <w:sz w:val="32"/>
          <w:szCs w:val="31"/>
        </w:rPr>
        <w:t>发生不可预见情况，确实需要与外界联系的，</w:t>
      </w:r>
      <w:r>
        <w:rPr>
          <w:rFonts w:ascii="Times New Roman" w:hAnsi="Times New Roman" w:eastAsia="仿宋_GB2312" w:cs="仿宋"/>
          <w:spacing w:val="4"/>
          <w:sz w:val="32"/>
          <w:szCs w:val="31"/>
        </w:rPr>
        <w:t>应当有在场工作人</w:t>
      </w:r>
      <w:r>
        <w:rPr>
          <w:rFonts w:ascii="Times New Roman" w:hAnsi="Times New Roman" w:eastAsia="仿宋_GB2312" w:cs="仿宋"/>
          <w:spacing w:val="-1"/>
          <w:sz w:val="32"/>
          <w:szCs w:val="31"/>
        </w:rPr>
        <w:t>员陪同。</w:t>
      </w:r>
    </w:p>
    <w:p w14:paraId="042DCAFA">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6.7 </w:t>
      </w:r>
      <w:r>
        <w:rPr>
          <w:rFonts w:ascii="Times New Roman" w:hAnsi="Times New Roman" w:eastAsia="仿宋_GB2312" w:cs="仿宋"/>
          <w:spacing w:val="4"/>
          <w:sz w:val="32"/>
          <w:szCs w:val="31"/>
        </w:rPr>
        <w:t>评审过程中，不得发表影响评审公正的倾向性、歧视性</w:t>
      </w:r>
      <w:r>
        <w:rPr>
          <w:rFonts w:ascii="Times New Roman" w:hAnsi="Times New Roman" w:eastAsia="仿宋_GB2312" w:cs="仿宋"/>
          <w:spacing w:val="5"/>
          <w:sz w:val="32"/>
          <w:szCs w:val="31"/>
        </w:rPr>
        <w:t>言论；不得征询或者接受比选人的倾向性意见；不得以任何明示或暗示的方式要求参加该项目的供应商以澄清、说明或补正为借口，表达</w:t>
      </w:r>
      <w:r>
        <w:rPr>
          <w:rFonts w:hint="eastAsia" w:ascii="Times New Roman" w:hAnsi="Times New Roman" w:eastAsia="仿宋_GB2312" w:cs="仿宋"/>
          <w:spacing w:val="5"/>
          <w:sz w:val="32"/>
          <w:szCs w:val="31"/>
          <w:lang w:eastAsia="zh-CN"/>
        </w:rPr>
        <w:t>与</w:t>
      </w:r>
      <w:r>
        <w:rPr>
          <w:rFonts w:ascii="Times New Roman" w:hAnsi="Times New Roman" w:eastAsia="仿宋_GB2312" w:cs="仿宋"/>
          <w:spacing w:val="5"/>
          <w:sz w:val="32"/>
          <w:szCs w:val="31"/>
        </w:rPr>
        <w:t>原比选文件原意不同的新意见；不得以比选文件没有规定的方法和标准作为评审的依据；不得违反规定的评审格式</w:t>
      </w:r>
      <w:r>
        <w:rPr>
          <w:rFonts w:ascii="Times New Roman" w:hAnsi="Times New Roman" w:eastAsia="仿宋_GB2312" w:cs="仿宋"/>
          <w:spacing w:val="7"/>
          <w:sz w:val="32"/>
          <w:szCs w:val="31"/>
        </w:rPr>
        <w:t>评分和撰写评审意见；不得拒绝对自己的评审意见签字确认。</w:t>
      </w:r>
    </w:p>
    <w:p w14:paraId="08096DBF">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ascii="Times New Roman" w:hAnsi="Times New Roman" w:eastAsia="仿宋" w:cs="仿宋"/>
          <w:sz w:val="31"/>
          <w:szCs w:val="31"/>
        </w:rPr>
      </w:pPr>
      <w:r>
        <w:rPr>
          <w:rFonts w:ascii="Times New Roman" w:hAnsi="Times New Roman" w:eastAsia="仿宋_GB2312" w:cs="宋体"/>
          <w:spacing w:val="7"/>
          <w:sz w:val="32"/>
          <w:szCs w:val="31"/>
        </w:rPr>
        <w:t xml:space="preserve">6.8 </w:t>
      </w:r>
      <w:r>
        <w:rPr>
          <w:rFonts w:ascii="Times New Roman" w:hAnsi="Times New Roman" w:eastAsia="仿宋_GB2312" w:cs="仿宋"/>
          <w:spacing w:val="7"/>
          <w:sz w:val="32"/>
          <w:szCs w:val="31"/>
        </w:rPr>
        <w:t>有关部门制定的其他评审工作纪律</w:t>
      </w:r>
      <w:r>
        <w:rPr>
          <w:rFonts w:ascii="Times New Roman" w:hAnsi="Times New Roman" w:eastAsia="仿宋" w:cs="仿宋"/>
          <w:spacing w:val="7"/>
          <w:sz w:val="31"/>
          <w:szCs w:val="31"/>
        </w:rPr>
        <w:t>。</w:t>
      </w:r>
    </w:p>
    <w:p w14:paraId="4E86460D">
      <w:pPr>
        <w:bidi w:val="0"/>
        <w:rPr>
          <w:rFonts w:hint="eastAsia" w:ascii="Times New Roman" w:hAnsi="Times New Roman"/>
          <w:lang w:val="en-US" w:eastAsia="zh-CN"/>
        </w:rPr>
      </w:pPr>
    </w:p>
    <w:sectPr>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F83FCB-E116-46E2-B48C-E49D3FE45DB9}"/>
  </w:font>
  <w:font w:name="黑体">
    <w:panose1 w:val="02010609060101010101"/>
    <w:charset w:val="86"/>
    <w:family w:val="auto"/>
    <w:pitch w:val="default"/>
    <w:sig w:usb0="800002BF" w:usb1="38CF7CFA" w:usb2="00000016" w:usb3="00000000" w:csb0="00040001" w:csb1="00000000"/>
    <w:embedRegular r:id="rId2" w:fontKey="{3DE3140C-ADC8-47B4-83E3-C11DD30CE6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85BF50A4-C12A-4A0E-96CA-AADA38F96956}"/>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4" w:fontKey="{5419BAD3-5F81-4632-B5A2-50536541AC0C}"/>
  </w:font>
  <w:font w:name="仿宋">
    <w:panose1 w:val="02010609060101010101"/>
    <w:charset w:val="86"/>
    <w:family w:val="modern"/>
    <w:pitch w:val="default"/>
    <w:sig w:usb0="800002BF" w:usb1="38CF7CFA" w:usb2="00000016" w:usb3="00000000" w:csb0="00040001" w:csb1="00000000"/>
    <w:embedRegular r:id="rId5" w:fontKey="{C6CFE5D2-8DC5-4C5B-984B-219A4A0D4120}"/>
  </w:font>
  <w:font w:name="Times New Roman Regular">
    <w:altName w:val="Times New Roman"/>
    <w:panose1 w:val="02020503050405090304"/>
    <w:charset w:val="00"/>
    <w:family w:val="auto"/>
    <w:pitch w:val="default"/>
    <w:sig w:usb0="00000000" w:usb1="00000000" w:usb2="00000001" w:usb3="00000000" w:csb0="400001BF" w:csb1="DFF70000"/>
    <w:embedRegular r:id="rId6" w:fontKey="{DA7007B6-DB38-43ED-AAB7-87D2235C1BE8}"/>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240DA">
    <w:pPr>
      <w:pStyle w:val="8"/>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D3AC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6D3AC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345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8260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A8260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070D">
    <w:pPr>
      <w:spacing w:line="233" w:lineRule="auto"/>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752475" cy="280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5247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31540">
                          <w:pPr>
                            <w:pStyle w:val="8"/>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05pt;width:59.25pt;mso-position-horizontal:inside;mso-position-horizontal-relative:margin;z-index:251661312;mso-width-relative:page;mso-height-relative:page;" filled="f" stroked="f" coordsize="21600,21600" o:gfxdata="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w8sNMAAAAEAQAADwAAAAAAAAABACAAAAAiAAAAZHJzL2Rvd25yZXYu&#10;eG1sUEsBAhQAFAAAAAgAh07iQJENGDk5AgAAYQQAAA4AAAAAAAAAAQAgAAAAIgEAAGRycy9lMm9E&#10;b2MueG1sUEsFBgAAAAAGAAYAWQEAAM0FAAAAAA==&#10;">
              <v:fill on="f" focussize="0,0"/>
              <v:stroke on="f" weight="0.5pt"/>
              <v:imagedata o:title=""/>
              <o:lock v:ext="edit" aspectratio="f"/>
              <v:textbox inset="0mm,0mm,0mm,0mm">
                <w:txbxContent>
                  <w:p w14:paraId="77D31540">
                    <w:pPr>
                      <w:pStyle w:val="8"/>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1E95">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DD2E">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3"/>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1">
    <w:nsid w:val="54D002D8"/>
    <w:multiLevelType w:val="multilevel"/>
    <w:tmpl w:val="54D002D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C8"/>
    <w:rsid w:val="000E3960"/>
    <w:rsid w:val="00103105"/>
    <w:rsid w:val="00114AC7"/>
    <w:rsid w:val="00146E48"/>
    <w:rsid w:val="00187E1C"/>
    <w:rsid w:val="00194E09"/>
    <w:rsid w:val="001D7CA2"/>
    <w:rsid w:val="001F4BDC"/>
    <w:rsid w:val="00242C60"/>
    <w:rsid w:val="002643D7"/>
    <w:rsid w:val="00266714"/>
    <w:rsid w:val="00286F9F"/>
    <w:rsid w:val="00297595"/>
    <w:rsid w:val="00346EA3"/>
    <w:rsid w:val="00380DDE"/>
    <w:rsid w:val="00381DA9"/>
    <w:rsid w:val="003C6F8D"/>
    <w:rsid w:val="003C7C0E"/>
    <w:rsid w:val="004A1F1A"/>
    <w:rsid w:val="004A25A5"/>
    <w:rsid w:val="004E3BB5"/>
    <w:rsid w:val="00522C88"/>
    <w:rsid w:val="00524491"/>
    <w:rsid w:val="00540B3E"/>
    <w:rsid w:val="005B2A38"/>
    <w:rsid w:val="00657E0F"/>
    <w:rsid w:val="00675882"/>
    <w:rsid w:val="006878CF"/>
    <w:rsid w:val="00870C04"/>
    <w:rsid w:val="008711B3"/>
    <w:rsid w:val="008A00E5"/>
    <w:rsid w:val="00975D02"/>
    <w:rsid w:val="009C4710"/>
    <w:rsid w:val="00A156C7"/>
    <w:rsid w:val="00A371C8"/>
    <w:rsid w:val="00A63283"/>
    <w:rsid w:val="00AD4638"/>
    <w:rsid w:val="00B248F6"/>
    <w:rsid w:val="00B353F6"/>
    <w:rsid w:val="00B430A4"/>
    <w:rsid w:val="00B46EAF"/>
    <w:rsid w:val="00B644A2"/>
    <w:rsid w:val="00BC5E97"/>
    <w:rsid w:val="00C141A2"/>
    <w:rsid w:val="00C54594"/>
    <w:rsid w:val="00CD6BD5"/>
    <w:rsid w:val="00CE57AB"/>
    <w:rsid w:val="00D01919"/>
    <w:rsid w:val="00DB14C1"/>
    <w:rsid w:val="00DB4A77"/>
    <w:rsid w:val="00E10741"/>
    <w:rsid w:val="00E46FFA"/>
    <w:rsid w:val="00E5763D"/>
    <w:rsid w:val="00E76FF6"/>
    <w:rsid w:val="00ED31FD"/>
    <w:rsid w:val="00EE3EEF"/>
    <w:rsid w:val="00F32ED9"/>
    <w:rsid w:val="00F72907"/>
    <w:rsid w:val="01463B13"/>
    <w:rsid w:val="01714809"/>
    <w:rsid w:val="02B20C36"/>
    <w:rsid w:val="037C5803"/>
    <w:rsid w:val="03A02FA5"/>
    <w:rsid w:val="041B280B"/>
    <w:rsid w:val="04651CD8"/>
    <w:rsid w:val="060A6FDB"/>
    <w:rsid w:val="065E4A58"/>
    <w:rsid w:val="06B60B46"/>
    <w:rsid w:val="07A2707C"/>
    <w:rsid w:val="07FD0CA0"/>
    <w:rsid w:val="08FD1CFB"/>
    <w:rsid w:val="099D349C"/>
    <w:rsid w:val="09BD49D9"/>
    <w:rsid w:val="09EE3410"/>
    <w:rsid w:val="0A0C3B1A"/>
    <w:rsid w:val="0B004CD9"/>
    <w:rsid w:val="0B304DED"/>
    <w:rsid w:val="0BA23811"/>
    <w:rsid w:val="0BF57DE5"/>
    <w:rsid w:val="0CB63A18"/>
    <w:rsid w:val="0D3F74B2"/>
    <w:rsid w:val="0DE87C01"/>
    <w:rsid w:val="0E26697C"/>
    <w:rsid w:val="0E975183"/>
    <w:rsid w:val="0EEF427E"/>
    <w:rsid w:val="0EFDCDBE"/>
    <w:rsid w:val="0F4D1F40"/>
    <w:rsid w:val="0F8D720E"/>
    <w:rsid w:val="0F955B67"/>
    <w:rsid w:val="0F9A317D"/>
    <w:rsid w:val="11C52008"/>
    <w:rsid w:val="11D5049D"/>
    <w:rsid w:val="11FD2B1B"/>
    <w:rsid w:val="12582E7C"/>
    <w:rsid w:val="14F670A8"/>
    <w:rsid w:val="15391951"/>
    <w:rsid w:val="1548666E"/>
    <w:rsid w:val="157C110E"/>
    <w:rsid w:val="17DFCF34"/>
    <w:rsid w:val="17F04282"/>
    <w:rsid w:val="17FBDB70"/>
    <w:rsid w:val="183879D7"/>
    <w:rsid w:val="18525E14"/>
    <w:rsid w:val="1944109D"/>
    <w:rsid w:val="196A3BC0"/>
    <w:rsid w:val="199028E9"/>
    <w:rsid w:val="1992373D"/>
    <w:rsid w:val="199E1ABC"/>
    <w:rsid w:val="1A4E1803"/>
    <w:rsid w:val="1AC03EBE"/>
    <w:rsid w:val="1C1D316C"/>
    <w:rsid w:val="1D0B504C"/>
    <w:rsid w:val="1D2C5AC6"/>
    <w:rsid w:val="1D6D1ED1"/>
    <w:rsid w:val="1D90796E"/>
    <w:rsid w:val="1DA17DCD"/>
    <w:rsid w:val="1E453FC2"/>
    <w:rsid w:val="1EDC60EE"/>
    <w:rsid w:val="1FBB230E"/>
    <w:rsid w:val="1FDE7BFE"/>
    <w:rsid w:val="201A6723"/>
    <w:rsid w:val="21AE5B97"/>
    <w:rsid w:val="21BC51D5"/>
    <w:rsid w:val="22193154"/>
    <w:rsid w:val="22350AE4"/>
    <w:rsid w:val="22B365D8"/>
    <w:rsid w:val="236E69A3"/>
    <w:rsid w:val="237F1587"/>
    <w:rsid w:val="23F50C2F"/>
    <w:rsid w:val="24157CB2"/>
    <w:rsid w:val="259C15A5"/>
    <w:rsid w:val="25F0544D"/>
    <w:rsid w:val="27FEA010"/>
    <w:rsid w:val="283A32F8"/>
    <w:rsid w:val="298365D8"/>
    <w:rsid w:val="2AD96DF8"/>
    <w:rsid w:val="2B367DA6"/>
    <w:rsid w:val="2C697D08"/>
    <w:rsid w:val="2D4D7629"/>
    <w:rsid w:val="2DD7E589"/>
    <w:rsid w:val="2EB67DC7"/>
    <w:rsid w:val="2F7C88C2"/>
    <w:rsid w:val="2F8E467B"/>
    <w:rsid w:val="30B725E2"/>
    <w:rsid w:val="31124E12"/>
    <w:rsid w:val="31B7A250"/>
    <w:rsid w:val="32AC4DF2"/>
    <w:rsid w:val="330B1B18"/>
    <w:rsid w:val="33D961DA"/>
    <w:rsid w:val="3551083B"/>
    <w:rsid w:val="35C16F34"/>
    <w:rsid w:val="361433DA"/>
    <w:rsid w:val="37FF59C4"/>
    <w:rsid w:val="39423DBA"/>
    <w:rsid w:val="39BB2793"/>
    <w:rsid w:val="3A5968B5"/>
    <w:rsid w:val="3ADC2CA1"/>
    <w:rsid w:val="3AFFAFAA"/>
    <w:rsid w:val="3CEB0B98"/>
    <w:rsid w:val="3DBF9458"/>
    <w:rsid w:val="3E3C55A5"/>
    <w:rsid w:val="3E500D27"/>
    <w:rsid w:val="3E6415B0"/>
    <w:rsid w:val="3E6F7D0D"/>
    <w:rsid w:val="3E9450B8"/>
    <w:rsid w:val="3ED8B726"/>
    <w:rsid w:val="3F76B392"/>
    <w:rsid w:val="3FEE0251"/>
    <w:rsid w:val="3FF1653A"/>
    <w:rsid w:val="40B97058"/>
    <w:rsid w:val="41044576"/>
    <w:rsid w:val="41676AB4"/>
    <w:rsid w:val="434F77FF"/>
    <w:rsid w:val="4526151E"/>
    <w:rsid w:val="45C02C14"/>
    <w:rsid w:val="46211821"/>
    <w:rsid w:val="471214DC"/>
    <w:rsid w:val="47A75659"/>
    <w:rsid w:val="47E210AF"/>
    <w:rsid w:val="47F42120"/>
    <w:rsid w:val="48C7608A"/>
    <w:rsid w:val="48D211B3"/>
    <w:rsid w:val="48E97EFE"/>
    <w:rsid w:val="49066BB2"/>
    <w:rsid w:val="49D4280C"/>
    <w:rsid w:val="4A1D0657"/>
    <w:rsid w:val="4A6F4C2B"/>
    <w:rsid w:val="4A983E20"/>
    <w:rsid w:val="4BFF1F71"/>
    <w:rsid w:val="4D023D1C"/>
    <w:rsid w:val="4E7F7433"/>
    <w:rsid w:val="4EC866B8"/>
    <w:rsid w:val="4EF925E0"/>
    <w:rsid w:val="4F054A01"/>
    <w:rsid w:val="4F3CBD5D"/>
    <w:rsid w:val="4FFFDA13"/>
    <w:rsid w:val="509A5B6A"/>
    <w:rsid w:val="50BD049E"/>
    <w:rsid w:val="510E4995"/>
    <w:rsid w:val="518C1671"/>
    <w:rsid w:val="531E2D4A"/>
    <w:rsid w:val="53B0035C"/>
    <w:rsid w:val="542D076D"/>
    <w:rsid w:val="54BB69DE"/>
    <w:rsid w:val="54FE4BE1"/>
    <w:rsid w:val="56156687"/>
    <w:rsid w:val="56633156"/>
    <w:rsid w:val="56D5B3B0"/>
    <w:rsid w:val="573F2BFE"/>
    <w:rsid w:val="57A076E8"/>
    <w:rsid w:val="57B67EF1"/>
    <w:rsid w:val="57B83333"/>
    <w:rsid w:val="57D91936"/>
    <w:rsid w:val="57EF7442"/>
    <w:rsid w:val="58CF5213"/>
    <w:rsid w:val="590378FC"/>
    <w:rsid w:val="5918482C"/>
    <w:rsid w:val="5A4B6B1B"/>
    <w:rsid w:val="5A6E00BC"/>
    <w:rsid w:val="5AB2607F"/>
    <w:rsid w:val="5AC53AA8"/>
    <w:rsid w:val="5B775D04"/>
    <w:rsid w:val="5BAF8816"/>
    <w:rsid w:val="5C72DCB5"/>
    <w:rsid w:val="5D493118"/>
    <w:rsid w:val="5DDF5C39"/>
    <w:rsid w:val="5E72D4DA"/>
    <w:rsid w:val="5FBFF2F1"/>
    <w:rsid w:val="5FEC48FC"/>
    <w:rsid w:val="61721CA7"/>
    <w:rsid w:val="63FF62C7"/>
    <w:rsid w:val="64E27C9C"/>
    <w:rsid w:val="650E6A90"/>
    <w:rsid w:val="66430FEE"/>
    <w:rsid w:val="674308FC"/>
    <w:rsid w:val="67B10F88"/>
    <w:rsid w:val="67BE2D05"/>
    <w:rsid w:val="67D3BDB4"/>
    <w:rsid w:val="67FF6C69"/>
    <w:rsid w:val="689C0FA9"/>
    <w:rsid w:val="6AFF2483"/>
    <w:rsid w:val="6B0022A0"/>
    <w:rsid w:val="6B016D82"/>
    <w:rsid w:val="6BD94501"/>
    <w:rsid w:val="6BDF743E"/>
    <w:rsid w:val="6BFB07AF"/>
    <w:rsid w:val="6BFF7765"/>
    <w:rsid w:val="6C1A00FB"/>
    <w:rsid w:val="6D920B04"/>
    <w:rsid w:val="6D9B00C6"/>
    <w:rsid w:val="6DB225B5"/>
    <w:rsid w:val="6DC27C81"/>
    <w:rsid w:val="6E350A8F"/>
    <w:rsid w:val="6E971ED7"/>
    <w:rsid w:val="6EF7ACD4"/>
    <w:rsid w:val="6F435BBB"/>
    <w:rsid w:val="6F6B57EC"/>
    <w:rsid w:val="6F8F2BAE"/>
    <w:rsid w:val="6FEF6970"/>
    <w:rsid w:val="7075449A"/>
    <w:rsid w:val="71BFE721"/>
    <w:rsid w:val="71F66F14"/>
    <w:rsid w:val="72133F6A"/>
    <w:rsid w:val="72376BF2"/>
    <w:rsid w:val="73171838"/>
    <w:rsid w:val="739F832A"/>
    <w:rsid w:val="73AD3C4B"/>
    <w:rsid w:val="74235694"/>
    <w:rsid w:val="74975458"/>
    <w:rsid w:val="74BF5CE3"/>
    <w:rsid w:val="74E92A91"/>
    <w:rsid w:val="74EF35DE"/>
    <w:rsid w:val="75282A6E"/>
    <w:rsid w:val="75387844"/>
    <w:rsid w:val="75AB8286"/>
    <w:rsid w:val="762400E1"/>
    <w:rsid w:val="76DF2AFF"/>
    <w:rsid w:val="7708697D"/>
    <w:rsid w:val="773329B9"/>
    <w:rsid w:val="77525142"/>
    <w:rsid w:val="775F278E"/>
    <w:rsid w:val="77B75515"/>
    <w:rsid w:val="77D5D3AA"/>
    <w:rsid w:val="77EE515F"/>
    <w:rsid w:val="77F55B40"/>
    <w:rsid w:val="78315791"/>
    <w:rsid w:val="78C30917"/>
    <w:rsid w:val="78F471B9"/>
    <w:rsid w:val="78FD0A67"/>
    <w:rsid w:val="79D347D8"/>
    <w:rsid w:val="79DD47BA"/>
    <w:rsid w:val="79F943F8"/>
    <w:rsid w:val="7A0216D1"/>
    <w:rsid w:val="7A57E306"/>
    <w:rsid w:val="7B172EA8"/>
    <w:rsid w:val="7B28499C"/>
    <w:rsid w:val="7BDE8839"/>
    <w:rsid w:val="7C6BF588"/>
    <w:rsid w:val="7C780D57"/>
    <w:rsid w:val="7CCA16C9"/>
    <w:rsid w:val="7CF9A79F"/>
    <w:rsid w:val="7D1D5B10"/>
    <w:rsid w:val="7D641D48"/>
    <w:rsid w:val="7D733F0D"/>
    <w:rsid w:val="7D7F0931"/>
    <w:rsid w:val="7DAA32A9"/>
    <w:rsid w:val="7DDF026D"/>
    <w:rsid w:val="7DE9860F"/>
    <w:rsid w:val="7DF8292E"/>
    <w:rsid w:val="7DFBD991"/>
    <w:rsid w:val="7E1626EC"/>
    <w:rsid w:val="7E1A0713"/>
    <w:rsid w:val="7ED10973"/>
    <w:rsid w:val="7F2BB124"/>
    <w:rsid w:val="7F3F837E"/>
    <w:rsid w:val="7F7D417A"/>
    <w:rsid w:val="7FA77AA0"/>
    <w:rsid w:val="7FB77561"/>
    <w:rsid w:val="7FD55DDA"/>
    <w:rsid w:val="7FD7C030"/>
    <w:rsid w:val="7FF7FB6B"/>
    <w:rsid w:val="7FF9ED8F"/>
    <w:rsid w:val="7FFBCF03"/>
    <w:rsid w:val="7FFD5682"/>
    <w:rsid w:val="7FFD999C"/>
    <w:rsid w:val="7FFF1695"/>
    <w:rsid w:val="8D7BA9E5"/>
    <w:rsid w:val="95870180"/>
    <w:rsid w:val="96EDFD8E"/>
    <w:rsid w:val="97BF8075"/>
    <w:rsid w:val="98FE5434"/>
    <w:rsid w:val="9F57CA73"/>
    <w:rsid w:val="9F976A34"/>
    <w:rsid w:val="A7FFA203"/>
    <w:rsid w:val="AFE37CEB"/>
    <w:rsid w:val="AFFA4F85"/>
    <w:rsid w:val="B57BE11E"/>
    <w:rsid w:val="B5D7A991"/>
    <w:rsid w:val="BAF9DBD5"/>
    <w:rsid w:val="BBF725E0"/>
    <w:rsid w:val="BD7CD9BF"/>
    <w:rsid w:val="BE371650"/>
    <w:rsid w:val="BF2D34D6"/>
    <w:rsid w:val="BF574B9F"/>
    <w:rsid w:val="BF8F818E"/>
    <w:rsid w:val="BFCF9A53"/>
    <w:rsid w:val="BFDE4C33"/>
    <w:rsid w:val="BFE5DC4E"/>
    <w:rsid w:val="C5DF519F"/>
    <w:rsid w:val="C72F8390"/>
    <w:rsid w:val="CD4BF928"/>
    <w:rsid w:val="CFFF19B4"/>
    <w:rsid w:val="D3B98AED"/>
    <w:rsid w:val="D77DEFB9"/>
    <w:rsid w:val="D7B779A0"/>
    <w:rsid w:val="D7FD9DFB"/>
    <w:rsid w:val="DAEF9424"/>
    <w:rsid w:val="DBCD4556"/>
    <w:rsid w:val="DD379BBA"/>
    <w:rsid w:val="DE97F3E8"/>
    <w:rsid w:val="DEF1D8D6"/>
    <w:rsid w:val="DEFFDAF7"/>
    <w:rsid w:val="DF1E10ED"/>
    <w:rsid w:val="DF2F2C97"/>
    <w:rsid w:val="E3B65970"/>
    <w:rsid w:val="E4BF0A92"/>
    <w:rsid w:val="E9BE43ED"/>
    <w:rsid w:val="EBF6CC99"/>
    <w:rsid w:val="EBFBBA73"/>
    <w:rsid w:val="EBFE3DDA"/>
    <w:rsid w:val="EC3FCE46"/>
    <w:rsid w:val="ED1AB457"/>
    <w:rsid w:val="EEFD4FE7"/>
    <w:rsid w:val="EEFECB7D"/>
    <w:rsid w:val="EF57EE81"/>
    <w:rsid w:val="EF82760C"/>
    <w:rsid w:val="EFB507A7"/>
    <w:rsid w:val="EFDFB185"/>
    <w:rsid w:val="EFEEEAFD"/>
    <w:rsid w:val="EFFF24F5"/>
    <w:rsid w:val="EFFFC17B"/>
    <w:rsid w:val="F3EE998E"/>
    <w:rsid w:val="F3FE337B"/>
    <w:rsid w:val="F3FF7A5E"/>
    <w:rsid w:val="F5730F6A"/>
    <w:rsid w:val="F6B975EF"/>
    <w:rsid w:val="F6EF3449"/>
    <w:rsid w:val="F6FF4E84"/>
    <w:rsid w:val="F7D72AE8"/>
    <w:rsid w:val="F7DFA3C5"/>
    <w:rsid w:val="F7DFEE5E"/>
    <w:rsid w:val="F7EF113A"/>
    <w:rsid w:val="F7FF352C"/>
    <w:rsid w:val="F7FFF5D0"/>
    <w:rsid w:val="FB6F128D"/>
    <w:rsid w:val="FBBF044F"/>
    <w:rsid w:val="FBCE4AAC"/>
    <w:rsid w:val="FBFD20D1"/>
    <w:rsid w:val="FCDEB3F5"/>
    <w:rsid w:val="FCEDF60B"/>
    <w:rsid w:val="FCF76348"/>
    <w:rsid w:val="FDCF085F"/>
    <w:rsid w:val="FDDACD8A"/>
    <w:rsid w:val="FDFE9F79"/>
    <w:rsid w:val="FDFEA81A"/>
    <w:rsid w:val="FDFEF954"/>
    <w:rsid w:val="FDFF06DE"/>
    <w:rsid w:val="FF6612C3"/>
    <w:rsid w:val="FF7DB8AA"/>
    <w:rsid w:val="FF7F3A76"/>
    <w:rsid w:val="FFB796EE"/>
    <w:rsid w:val="FFBC2121"/>
    <w:rsid w:val="FFBE36A7"/>
    <w:rsid w:val="FFBE4264"/>
    <w:rsid w:val="FFBF6D90"/>
    <w:rsid w:val="FFD7B23D"/>
    <w:rsid w:val="FFDD673C"/>
    <w:rsid w:val="FFEDE900"/>
    <w:rsid w:val="FFF7FC71"/>
    <w:rsid w:val="FFFBD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b/>
      <w:kern w:val="0"/>
      <w:sz w:val="28"/>
      <w:szCs w:val="28"/>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560" w:lineRule="exact"/>
      <w:jc w:val="center"/>
    </w:pPr>
    <w:rPr>
      <w:rFonts w:ascii="Times New Roman" w:hAnsi="Times New Roman" w:eastAsia="仿宋_GB2312" w:cs="Times New Roman"/>
      <w:color w:val="000000"/>
      <w:sz w:val="32"/>
    </w:rPr>
  </w:style>
  <w:style w:type="paragraph" w:styleId="6">
    <w:name w:val="Body Text Indent"/>
    <w:basedOn w:val="1"/>
    <w:qFormat/>
    <w:uiPriority w:val="0"/>
    <w:pPr>
      <w:ind w:firstLine="630"/>
    </w:pPr>
    <w:rPr>
      <w:sz w:val="32"/>
      <w:szCs w:val="20"/>
    </w:rPr>
  </w:style>
  <w:style w:type="paragraph" w:styleId="7">
    <w:name w:val="Date"/>
    <w:basedOn w:val="1"/>
    <w:next w:val="1"/>
    <w:link w:val="19"/>
    <w:semiHidden/>
    <w:unhideWhenUsed/>
    <w:qFormat/>
    <w:uiPriority w:val="99"/>
    <w:pPr>
      <w:ind w:left="100" w:leftChars="25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qFormat/>
    <w:uiPriority w:val="0"/>
    <w:pPr>
      <w:spacing w:beforeLines="0" w:beforeAutospacing="0" w:afterLines="0" w:afterAutospacing="0" w:line="700" w:lineRule="exact"/>
      <w:ind w:firstLine="0" w:firstLineChars="0"/>
      <w:jc w:val="center"/>
      <w:outlineLvl w:val="0"/>
    </w:pPr>
    <w:rPr>
      <w:rFonts w:ascii="Times New Roman" w:hAnsi="Times New Roman" w:eastAsia="方正小标宋_GBK"/>
      <w:sz w:val="4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paragraph" w:customStyle="1" w:styleId="18">
    <w:name w:val="标题 5（有编号）（绿盟科技）"/>
    <w:basedOn w:val="1"/>
    <w:next w:val="1"/>
    <w:qFormat/>
    <w:uiPriority w:val="0"/>
    <w:pPr>
      <w:keepNext/>
      <w:keepLines/>
      <w:spacing w:before="280" w:after="156" w:line="377" w:lineRule="auto"/>
      <w:jc w:val="left"/>
      <w:outlineLvl w:val="4"/>
    </w:pPr>
    <w:rPr>
      <w:rFonts w:ascii="Arial" w:hAnsi="Arial" w:eastAsia="黑体"/>
      <w:b/>
      <w:kern w:val="0"/>
      <w:sz w:val="24"/>
      <w:szCs w:val="28"/>
    </w:rPr>
  </w:style>
  <w:style w:type="character" w:customStyle="1" w:styleId="19">
    <w:name w:val="日期 字符"/>
    <w:basedOn w:val="16"/>
    <w:link w:val="7"/>
    <w:semiHidden/>
    <w:qFormat/>
    <w:uiPriority w:val="99"/>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Table Text"/>
    <w:basedOn w:val="1"/>
    <w:semiHidden/>
    <w:qFormat/>
    <w:uiPriority w:val="0"/>
    <w:rPr>
      <w:rFonts w:ascii="仿宋" w:hAnsi="仿宋" w:eastAsia="仿宋" w:cs="仿宋"/>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ca-31"/>
    <w:qFormat/>
    <w:uiPriority w:val="99"/>
    <w:rPr>
      <w:rFonts w:ascii="宋体" w:hAnsi="宋体" w:eastAsia="宋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afbd566b-443d-4d64-ae3e-191410f52b2e</errorID>
      <errorWord xmlns="http://schemas.wps.cn/vas-ai-hub/contract-review">所必须的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所必需的</item>
      </candidateList>
      <explain xmlns="http://schemas.wps.cn/vas-ai-hub/contract-review"/>
      <paraID xmlns="http://schemas.wps.cn/vas-ai-hub/contract-review">7C606673</paraID>
      <start xmlns="http://schemas.wps.cn/vas-ai-hub/contract-review">9</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17746626-9723-4a23-9939-2533ca3ea1df</errorID>
      <errorWord xmlns="http://schemas.wps.cn/vas-ai-hub/contract-review">资质性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资质</item>
      </candidateList>
      <explain xmlns="http://schemas.wps.cn/vas-ai-hub/contract-review"/>
      <paraID xmlns="http://schemas.wps.cn/vas-ai-hub/contract-review">7BE6916F</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24350402-aae4-419d-a567-75a7a9dc8085</errorID>
      <errorWord xmlns="http://schemas.wps.cn/vas-ai-hub/contract-review">资质性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资质</item>
      </candidateList>
      <explain xmlns="http://schemas.wps.cn/vas-ai-hub/contract-review"/>
      <paraID xmlns="http://schemas.wps.cn/vas-ai-hub/contract-review">295CFD6D</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eb88b6db-a86e-4279-82fa-907c8f751423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2F65D1BF</paraID>
      <start xmlns="http://schemas.wps.cn/vas-ai-hub/contract-review">44</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00dce6b5-9d9d-428c-a6eb-5cd988b775f1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2F65D1BF</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a83582e9-c2ab-4a4c-a236-043e3f54d340</errorID>
      <errorWord xmlns="http://schemas.wps.cn/vas-ai-hub/contract-review">１</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1</item>
      </candidateList>
      <explain xmlns="http://schemas.wps.cn/vas-ai-hub/contract-review">文本全半角错误。</explain>
      <paraID xmlns="http://schemas.wps.cn/vas-ai-hub/contract-review">2F65D1BF</paraID>
      <start xmlns="http://schemas.wps.cn/vas-ai-hub/contract-review">52</start>
      <end xmlns="http://schemas.wps.cn/vas-ai-hub/contract-review">53</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df5a0b67-439f-4152-bac1-6b9941886a3a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2F65D1BF</paraID>
      <start xmlns="http://schemas.wps.cn/vas-ai-hub/contract-review">54</start>
      <end xmlns="http://schemas.wps.cn/vas-ai-hub/contract-review">55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acedb079-9f9a-492c-8a84-8564ee925269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2F65D1BF</paraID>
      <start xmlns="http://schemas.wps.cn/vas-ai-hub/contract-review">56</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b46fd8b9-77f4-4489-bf05-529719e08c72</errorID>
      <errorWord xmlns="http://schemas.wps.cn/vas-ai-hub/contract-review">２</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2</item>
      </candidateList>
      <explain xmlns="http://schemas.wps.cn/vas-ai-hub/contract-review">文本全半角错误。</explain>
      <paraID xmlns="http://schemas.wps.cn/vas-ai-hub/contract-review">2F65D1BF</paraID>
      <start xmlns="http://schemas.wps.cn/vas-ai-hub/contract-review">62</start>
      <end xmlns="http://schemas.wps.cn/vas-ai-hub/contract-review">63</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7c80ad0d-fa77-4486-aa82-cea7d8a5327e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2F65D1BF</paraID>
      <start xmlns="http://schemas.wps.cn/vas-ai-hub/contract-review">64</start>
      <end xmlns="http://schemas.wps.cn/vas-ai-hub/contract-review">65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9cdc740a-431d-49bf-91d7-e4f3f346a67d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2F65D1BF</paraID>
      <start xmlns="http://schemas.wps.cn/vas-ai-hub/contract-review">66</start>
      <end xmlns="http://schemas.wps.cn/vas-ai-hub/contract-review">67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0776b84b-8cf3-43ac-81a7-fcdbff365b7c</errorID>
      <errorWord xmlns="http://schemas.wps.cn/vas-ai-hub/contract-review">格式行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格式</item>
      </candidateList>
      <explain xmlns="http://schemas.wps.cn/vas-ai-hub/contract-review"/>
      <paraID xmlns="http://schemas.wps.cn/vas-ai-hub/contract-review">5331FD5B</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3a2bff63-c200-4e22-981c-2daa4ac986fa</errorID>
      <errorWord xmlns="http://schemas.wps.cn/vas-ai-hub/contract-review">格式行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格式</item>
      </candidateList>
      <explain xmlns="http://schemas.wps.cn/vas-ai-hub/contract-review"/>
      <paraID xmlns="http://schemas.wps.cn/vas-ai-hub/contract-review">3875732D</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27128808-d256-4513-8ec1-19586d9130d8</errorID>
      <errorWord xmlns="http://schemas.wps.cn/vas-ai-hub/contract-review">格式行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格式</item>
      </candidateList>
      <explain xmlns="http://schemas.wps.cn/vas-ai-hub/contract-review"/>
      <paraID xmlns="http://schemas.wps.cn/vas-ai-hub/contract-review">6FB32FC5</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ea3e3484-f473-4331-8fea-f858d1d8897f</errorID>
      <errorWord xmlns="http://schemas.wps.cn/vas-ai-hub/contract-review">纪律的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纪律</item>
      </candidateList>
      <explain xmlns="http://schemas.wps.cn/vas-ai-hub/contract-review"/>
      <paraID xmlns="http://schemas.wps.cn/vas-ai-hub/contract-review">7DDAA012</paraID>
      <start xmlns="http://schemas.wps.cn/vas-ai-hub/contract-review">40</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bf05f267-e2cd-4291-9888-6b1616e6f5d8</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6267F0A2</paraID>
      <start xmlns="http://schemas.wps.cn/vas-ai-hub/contract-review">49</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85c8b680-b20b-48b5-9e43-05e2dface5ed</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6267F0A2</paraID>
      <start xmlns="http://schemas.wps.cn/vas-ai-hub/contract-review">77</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fe79435e-48ca-46e8-9dae-82d3d0cf8477</errorID>
      <errorWord xmlns="http://schemas.wps.cn/vas-ai-hub/contract-review">档案的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档案</item>
      </candidateList>
      <explain xmlns="http://schemas.wps.cn/vas-ai-hub/contract-review"/>
      <paraID xmlns="http://schemas.wps.cn/vas-ai-hub/contract-review">32DE88CC</paraID>
      <start xmlns="http://schemas.wps.cn/vas-ai-hub/contract-review">58</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f9e85c04-46fb-4081-ad2f-b044f7ce65f9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3241A17B</paraID>
      <start xmlns="http://schemas.wps.cn/vas-ai-hub/contract-review">37</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1465e647-2941-42f7-a7bb-51c9c2adea27</errorID>
      <errorWord xmlns="http://schemas.wps.cn/vas-ai-hub/contract-review">组组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组</item>
      </candidateList>
      <explain xmlns="http://schemas.wps.cn/vas-ai-hub/contract-review"/>
      <paraID xmlns="http://schemas.wps.cn/vas-ai-hub/contract-review">781A5AFC</paraID>
      <start xmlns="http://schemas.wps.cn/vas-ai-hub/contract-review">237</start>
      <end xmlns="http://schemas.wps.cn/vas-ai-hub/contract-review">239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f0b30-bcab-4808-b052-751ca35600b9}">
  <ds:schemaRefs/>
</ds:datastoreItem>
</file>

<file path=docProps/app.xml><?xml version="1.0" encoding="utf-8"?>
<Properties xmlns="http://schemas.openxmlformats.org/officeDocument/2006/extended-properties" xmlns:vt="http://schemas.openxmlformats.org/officeDocument/2006/docPropsVTypes">
  <Template>Normal</Template>
  <Pages>32</Pages>
  <Words>6991</Words>
  <Characters>7152</Characters>
  <Lines>21</Lines>
  <Paragraphs>20</Paragraphs>
  <TotalTime>19</TotalTime>
  <ScaleCrop>false</ScaleCrop>
  <LinksUpToDate>false</LinksUpToDate>
  <CharactersWithSpaces>8550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2024-07-15T17:43:00Z</dcterms:created>
  <dc:creator>Lpk</dc:creator>
  <cp:lastModifiedBy>桔梗</cp:lastModifiedBy>
  <cp:lastPrinted>2025-07-08T01:43:00Z</cp:lastPrinted>
  <dcterms:modified xsi:type="dcterms:W3CDTF">2025-11-24T11:10:38Z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eyJoZGlkIjoiNzRlZGE5ZWQ2MzVhYTkyZTNmNzQ5MmU4NTI1MDBiODEiLCJ1c2VySWQiOiI1NTUyMzY5MjUifQ==</vt:lpwstr>
  </property>
  <property fmtid="{D5CDD505-2E9C-101B-9397-08002B2CF9AE}" pid="4" name="ICV">
    <vt:lpwstr>7E1D9DA4DA1F435FBCF87DE31BD87D6B_13</vt:lpwstr>
  </property>
</Properties>
</file>