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46D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pPr>
    </w:p>
    <w:p w14:paraId="4F1F48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pPr>
    </w:p>
    <w:p w14:paraId="0A26BB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t>四川省中试研发有限公司</w:t>
      </w:r>
      <w:r>
        <w:rPr>
          <w:rFonts w:hint="eastAsia" w:ascii="方正小标宋简体" w:hAnsi="方正小标宋简体" w:eastAsia="方正小标宋简体" w:cs="方正小标宋简体"/>
          <w:sz w:val="44"/>
          <w:szCs w:val="44"/>
          <w:highlight w:val="none"/>
          <w:lang w:val="en-US" w:eastAsia="zh-CN"/>
        </w:rPr>
        <w:t>多功能厅及文化</w:t>
      </w:r>
    </w:p>
    <w:p w14:paraId="32BE5C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sz w:val="44"/>
          <w:szCs w:val="44"/>
          <w:highlight w:val="none"/>
          <w:lang w:val="en-US" w:eastAsia="zh-CN"/>
        </w:rPr>
        <w:t>展示区优化升级项目</w:t>
      </w:r>
    </w:p>
    <w:p w14:paraId="6B5085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lang w:eastAsia="zh-CN"/>
          <w14:textFill>
            <w14:solidFill>
              <w14:schemeClr w14:val="tx1"/>
            </w14:solidFill>
          </w14:textFill>
        </w:rPr>
        <w:t>竞争性谈判</w:t>
      </w: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文件</w:t>
      </w:r>
    </w:p>
    <w:p w14:paraId="069167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8"/>
          <w:szCs w:val="48"/>
          <w14:textFill>
            <w14:solidFill>
              <w14:schemeClr w14:val="tx1"/>
            </w14:solidFill>
          </w14:textFill>
        </w:rPr>
      </w:pPr>
    </w:p>
    <w:p w14:paraId="437EDBE3">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44"/>
          <w:szCs w:val="44"/>
          <w14:textFill>
            <w14:solidFill>
              <w14:schemeClr w14:val="tx1"/>
            </w14:solidFill>
          </w14:textFill>
        </w:rPr>
      </w:pPr>
    </w:p>
    <w:p w14:paraId="1289FFD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5A9C94B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391D64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1E21EC4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FE73B44">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6C5668E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3BBF865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2EE3A46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32BBDDB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503D277">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44194C36">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5EA39FBA">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方正小标宋简体" w:hAnsi="仿宋" w:eastAsia="方正小标宋简体" w:cs="宋体"/>
          <w:bCs/>
          <w:color w:val="000000" w:themeColor="text1"/>
          <w:spacing w:val="-20"/>
          <w:kern w:val="0"/>
          <w:sz w:val="32"/>
          <w:szCs w:val="32"/>
          <w14:textFill>
            <w14:solidFill>
              <w14:schemeClr w14:val="tx1"/>
            </w14:solidFill>
          </w14:textFill>
        </w:rPr>
      </w:pPr>
    </w:p>
    <w:p w14:paraId="22962D78">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35E82A3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2</w:t>
      </w:r>
      <w:r>
        <w:rPr>
          <w:rFonts w:hint="eastAsia" w:ascii="方正小标宋简体" w:hAnsi="仿宋" w:eastAsia="方正小标宋简体" w:cs="宋体"/>
          <w:bCs/>
          <w:color w:val="000000" w:themeColor="text1"/>
          <w:spacing w:val="-20"/>
          <w:kern w:val="0"/>
          <w:sz w:val="32"/>
          <w:szCs w:val="32"/>
          <w:lang w:val="en-US" w:eastAsia="zh-CN"/>
          <w14:textFill>
            <w14:solidFill>
              <w14:schemeClr w14:val="tx1"/>
            </w14:solidFill>
          </w14:textFill>
        </w:rPr>
        <w:t>026</w:t>
      </w: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年</w:t>
      </w:r>
      <w:r>
        <w:rPr>
          <w:rFonts w:hint="eastAsia" w:ascii="方正小标宋简体" w:hAnsi="仿宋" w:eastAsia="方正小标宋简体" w:cs="宋体"/>
          <w:bCs/>
          <w:color w:val="000000" w:themeColor="text1"/>
          <w:spacing w:val="-20"/>
          <w:kern w:val="0"/>
          <w:sz w:val="32"/>
          <w:szCs w:val="32"/>
          <w:lang w:val="en-US" w:eastAsia="zh-CN"/>
          <w14:textFill>
            <w14:solidFill>
              <w14:schemeClr w14:val="tx1"/>
            </w14:solidFill>
          </w14:textFill>
        </w:rPr>
        <w:t>4</w:t>
      </w: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月</w:t>
      </w:r>
    </w:p>
    <w:p w14:paraId="502C640D">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方正小标宋简体" w:hAnsi="仿宋" w:eastAsia="方正小标宋简体" w:cs="宋体"/>
          <w:b/>
          <w:bCs/>
          <w:kern w:val="0"/>
          <w:sz w:val="36"/>
          <w:szCs w:val="36"/>
        </w:rPr>
      </w:pPr>
    </w:p>
    <w:p w14:paraId="6ABD41C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p>
    <w:p w14:paraId="08F7DD55">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p>
    <w:p w14:paraId="4FDE33A9">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目  录</w:t>
      </w:r>
    </w:p>
    <w:p w14:paraId="602D9350">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
          <w:bCs/>
          <w:kern w:val="0"/>
          <w:sz w:val="32"/>
          <w:szCs w:val="32"/>
        </w:rPr>
      </w:pPr>
    </w:p>
    <w:p w14:paraId="113B28F5">
      <w:pPr>
        <w:keepNext w:val="0"/>
        <w:keepLines w:val="0"/>
        <w:pageBreakBefore w:val="0"/>
        <w:numPr>
          <w:ilvl w:val="0"/>
          <w:numId w:val="0"/>
        </w:numPr>
        <w:kinsoku/>
        <w:wordWrap/>
        <w:overflowPunct/>
        <w:topLinePunct w:val="0"/>
        <w:autoSpaceDE/>
        <w:autoSpaceDN/>
        <w:bidi w:val="0"/>
        <w:spacing w:line="560" w:lineRule="exact"/>
        <w:ind w:left="-1275" w:leftChars="0" w:right="0" w:rightChars="0" w:firstLine="1280" w:firstLineChars="400"/>
        <w:jc w:val="left"/>
        <w:textAlignment w:val="auto"/>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lang w:eastAsia="zh-CN"/>
        </w:rPr>
        <w:t>第一章</w:t>
      </w:r>
      <w:r>
        <w:rPr>
          <w:rFonts w:hint="eastAsia" w:ascii="方正小标宋简体" w:hAnsi="仿宋" w:eastAsia="方正小标宋简体" w:cs="宋体"/>
          <w:bCs/>
          <w:kern w:val="0"/>
          <w:sz w:val="32"/>
          <w:szCs w:val="32"/>
          <w:lang w:val="en-US" w:eastAsia="zh-CN"/>
        </w:rPr>
        <w:t xml:space="preserve">  </w:t>
      </w:r>
      <w:r>
        <w:rPr>
          <w:rFonts w:hint="eastAsia" w:ascii="方正小标宋简体" w:hAnsi="仿宋" w:eastAsia="方正小标宋简体" w:cs="宋体"/>
          <w:bCs/>
          <w:kern w:val="0"/>
          <w:sz w:val="32"/>
          <w:szCs w:val="32"/>
          <w:lang w:eastAsia="zh-CN"/>
        </w:rPr>
        <w:t>竞争性谈判邀请函</w:t>
      </w:r>
    </w:p>
    <w:p w14:paraId="0FE14CF0">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 xml:space="preserve">第二章  </w:t>
      </w:r>
      <w:r>
        <w:rPr>
          <w:rFonts w:hint="eastAsia" w:ascii="方正小标宋简体" w:hAnsi="仿宋" w:eastAsia="方正小标宋简体" w:cs="宋体"/>
          <w:bCs/>
          <w:kern w:val="0"/>
          <w:sz w:val="32"/>
          <w:szCs w:val="32"/>
          <w:lang w:eastAsia="zh-CN"/>
        </w:rPr>
        <w:t>响应</w:t>
      </w:r>
      <w:r>
        <w:rPr>
          <w:rFonts w:hint="eastAsia" w:ascii="方正小标宋简体" w:hAnsi="仿宋" w:eastAsia="方正小标宋简体" w:cs="宋体"/>
          <w:bCs/>
          <w:kern w:val="0"/>
          <w:sz w:val="32"/>
          <w:szCs w:val="32"/>
        </w:rPr>
        <w:t>文件格式和内容</w:t>
      </w:r>
    </w:p>
    <w:p w14:paraId="51B6C583">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kern w:val="0"/>
          <w:sz w:val="32"/>
          <w:szCs w:val="32"/>
          <w:lang w:eastAsia="zh-CN"/>
        </w:rPr>
      </w:pPr>
      <w:r>
        <w:rPr>
          <w:rFonts w:hint="eastAsia" w:ascii="方正小标宋简体" w:hAnsi="仿宋" w:eastAsia="方正小标宋简体" w:cs="宋体"/>
          <w:bCs/>
          <w:kern w:val="0"/>
          <w:sz w:val="32"/>
          <w:szCs w:val="32"/>
        </w:rPr>
        <w:t>第</w:t>
      </w:r>
      <w:r>
        <w:rPr>
          <w:rFonts w:hint="eastAsia" w:ascii="方正小标宋简体" w:hAnsi="仿宋" w:eastAsia="方正小标宋简体" w:cs="宋体"/>
          <w:bCs/>
          <w:kern w:val="0"/>
          <w:sz w:val="32"/>
          <w:szCs w:val="32"/>
          <w:lang w:eastAsia="zh-CN"/>
        </w:rPr>
        <w:t>三</w:t>
      </w:r>
      <w:r>
        <w:rPr>
          <w:rFonts w:hint="eastAsia" w:ascii="方正小标宋简体" w:hAnsi="仿宋" w:eastAsia="方正小标宋简体" w:cs="宋体"/>
          <w:bCs/>
          <w:kern w:val="0"/>
          <w:sz w:val="32"/>
          <w:szCs w:val="32"/>
        </w:rPr>
        <w:t xml:space="preserve">章  </w:t>
      </w:r>
      <w:r>
        <w:rPr>
          <w:rFonts w:hint="eastAsia" w:ascii="方正小标宋简体" w:hAnsi="仿宋" w:eastAsia="方正小标宋简体" w:cs="宋体"/>
          <w:bCs/>
          <w:kern w:val="0"/>
          <w:sz w:val="32"/>
          <w:szCs w:val="32"/>
          <w:lang w:val="en-US" w:eastAsia="zh-CN"/>
        </w:rPr>
        <w:t>服务</w:t>
      </w:r>
      <w:r>
        <w:rPr>
          <w:rFonts w:hint="eastAsia" w:ascii="方正小标宋简体" w:hAnsi="仿宋" w:eastAsia="方正小标宋简体" w:cs="宋体"/>
          <w:bCs/>
          <w:kern w:val="0"/>
          <w:sz w:val="32"/>
          <w:szCs w:val="32"/>
          <w:lang w:eastAsia="zh-CN"/>
        </w:rPr>
        <w:t>协议</w:t>
      </w:r>
    </w:p>
    <w:p w14:paraId="1EC7D35A">
      <w:pPr>
        <w:keepNext w:val="0"/>
        <w:keepLines w:val="0"/>
        <w:pageBreakBefore w:val="0"/>
        <w:kinsoku/>
        <w:wordWrap/>
        <w:overflowPunct/>
        <w:topLinePunct w:val="0"/>
        <w:autoSpaceDE/>
        <w:autoSpaceDN/>
        <w:bidi w:val="0"/>
        <w:spacing w:line="560" w:lineRule="exact"/>
        <w:ind w:left="0" w:leftChars="0" w:right="0" w:rightChars="0"/>
        <w:textAlignment w:val="auto"/>
        <w:rPr>
          <w:rFonts w:hint="default" w:ascii="方正小标宋简体" w:hAnsi="仿宋" w:eastAsia="方正小标宋简体" w:cs="宋体"/>
          <w:bCs/>
          <w:kern w:val="0"/>
          <w:sz w:val="32"/>
          <w:szCs w:val="32"/>
          <w:lang w:val="en-US" w:eastAsia="zh-CN"/>
        </w:rPr>
      </w:pPr>
      <w:r>
        <w:rPr>
          <w:rFonts w:hint="eastAsia" w:ascii="方正小标宋简体" w:hAnsi="仿宋" w:eastAsia="方正小标宋简体" w:cs="宋体"/>
          <w:bCs/>
          <w:kern w:val="0"/>
          <w:sz w:val="32"/>
          <w:szCs w:val="32"/>
          <w:lang w:eastAsia="zh-CN"/>
        </w:rPr>
        <w:t>第四章</w:t>
      </w:r>
      <w:r>
        <w:rPr>
          <w:rFonts w:hint="eastAsia" w:ascii="方正小标宋简体" w:hAnsi="仿宋" w:eastAsia="方正小标宋简体" w:cs="宋体"/>
          <w:bCs/>
          <w:kern w:val="0"/>
          <w:sz w:val="32"/>
          <w:szCs w:val="32"/>
          <w:lang w:val="en-US" w:eastAsia="zh-CN"/>
        </w:rPr>
        <w:t xml:space="preserve">  评审办法</w:t>
      </w:r>
    </w:p>
    <w:p w14:paraId="3833352A">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69320B4E">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14:textFill>
            <w14:solidFill>
              <w14:schemeClr w14:val="tx1"/>
            </w14:solidFill>
          </w14:textFill>
        </w:rPr>
      </w:pPr>
      <w:r>
        <w:rPr>
          <w:rFonts w:hint="eastAsia" w:ascii="方正小标宋简体" w:hAnsi="仿宋" w:eastAsia="方正小标宋简体" w:cs="宋体"/>
          <w:bCs/>
          <w:color w:val="000000" w:themeColor="text1"/>
          <w:kern w:val="0"/>
          <w:sz w:val="36"/>
          <w:szCs w:val="36"/>
          <w14:textFill>
            <w14:solidFill>
              <w14:schemeClr w14:val="tx1"/>
            </w14:solidFill>
          </w14:textFill>
        </w:rPr>
        <w:t xml:space="preserve">                </w:t>
      </w:r>
    </w:p>
    <w:p w14:paraId="5D8F34DF">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5C208670">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26E947CA">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6DF7A0AC">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383973CC">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07D168E8">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5549CA8D">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0A6C6ECC">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6CA57436">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54169AA1">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13A460B9">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3B0C8C71">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4BA19DEF">
      <w:pPr>
        <w:keepNext w:val="0"/>
        <w:keepLines w:val="0"/>
        <w:pageBreakBefore w:val="0"/>
        <w:kinsoku/>
        <w:wordWrap/>
        <w:overflowPunct/>
        <w:topLinePunct w:val="0"/>
        <w:autoSpaceDE/>
        <w:autoSpaceDN/>
        <w:bidi w:val="0"/>
        <w:spacing w:line="560" w:lineRule="exact"/>
        <w:ind w:left="0" w:leftChars="0" w:right="0" w:rightChars="0" w:firstLine="2880" w:firstLineChars="80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736D562A">
      <w:pPr>
        <w:keepNext w:val="0"/>
        <w:keepLines w:val="0"/>
        <w:pageBreakBefore w:val="0"/>
        <w:widowControl w:val="0"/>
        <w:kinsoku/>
        <w:wordWrap/>
        <w:overflowPunct/>
        <w:topLinePunct w:val="0"/>
        <w:autoSpaceDE/>
        <w:autoSpaceDN/>
        <w:bidi w:val="0"/>
        <w:adjustRightInd/>
        <w:snapToGrid/>
        <w:spacing w:line="550" w:lineRule="exact"/>
        <w:ind w:right="0" w:rightChars="0"/>
        <w:textAlignment w:val="auto"/>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pPr>
    </w:p>
    <w:p w14:paraId="7F63223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2880" w:firstLineChars="800"/>
        <w:textAlignment w:val="auto"/>
        <w:rPr>
          <w:rFonts w:ascii="方正小标宋简体" w:hAnsi="仿宋" w:eastAsia="方正小标宋简体" w:cs="宋体"/>
          <w:bCs/>
          <w:color w:val="000000" w:themeColor="text1"/>
          <w:kern w:val="0"/>
          <w:sz w:val="36"/>
          <w:szCs w:val="36"/>
          <w14:textFill>
            <w14:solidFill>
              <w14:schemeClr w14:val="tx1"/>
            </w14:solidFill>
          </w14:textFill>
        </w:rPr>
      </w:pPr>
      <w:r>
        <w:rPr>
          <w:rFonts w:hint="eastAsia" w:ascii="方正小标宋简体" w:hAnsi="仿宋" w:eastAsia="方正小标宋简体" w:cs="宋体"/>
          <w:bCs/>
          <w:color w:val="000000" w:themeColor="text1"/>
          <w:kern w:val="0"/>
          <w:sz w:val="36"/>
          <w:szCs w:val="36"/>
          <w:lang w:eastAsia="zh-CN"/>
          <w14:textFill>
            <w14:solidFill>
              <w14:schemeClr w14:val="tx1"/>
            </w14:solidFill>
          </w14:textFill>
        </w:rPr>
        <w:t>竞争性谈判</w:t>
      </w:r>
      <w:r>
        <w:rPr>
          <w:rFonts w:hint="eastAsia" w:ascii="方正小标宋简体" w:hAnsi="仿宋" w:eastAsia="方正小标宋简体" w:cs="宋体"/>
          <w:bCs/>
          <w:color w:val="000000" w:themeColor="text1"/>
          <w:kern w:val="0"/>
          <w:sz w:val="36"/>
          <w:szCs w:val="36"/>
          <w14:textFill>
            <w14:solidFill>
              <w14:schemeClr w14:val="tx1"/>
            </w14:solidFill>
          </w14:textFill>
        </w:rPr>
        <w:t>邀请书</w:t>
      </w:r>
    </w:p>
    <w:p w14:paraId="37813F0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rPr>
          <w:rFonts w:ascii="宋体" w:hAnsi="宋体"/>
          <w:color w:val="000000" w:themeColor="text1"/>
          <w:sz w:val="28"/>
          <w:szCs w:val="28"/>
          <w:u w:val="single"/>
          <w14:textFill>
            <w14:solidFill>
              <w14:schemeClr w14:val="tx1"/>
            </w14:solidFill>
          </w14:textFill>
        </w:rPr>
      </w:pPr>
    </w:p>
    <w:p w14:paraId="3370399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rPr>
          <w:rFonts w:ascii="仿宋_GB2312" w:hAnsi="仿宋" w:eastAsia="仿宋_GB2312" w:cs="宋体"/>
          <w:bCs/>
          <w:color w:val="000000" w:themeColor="text1"/>
          <w:kern w:val="0"/>
          <w:sz w:val="32"/>
          <w:szCs w:val="32"/>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u w:val="single"/>
          <w14:textFill>
            <w14:solidFill>
              <w14:schemeClr w14:val="tx1"/>
            </w14:solidFill>
          </w14:textFill>
        </w:rPr>
        <w:t xml:space="preserve">                    </w:t>
      </w:r>
      <w:r>
        <w:rPr>
          <w:rFonts w:hint="eastAsia" w:ascii="宋体" w:hAnsi="宋体"/>
          <w:b/>
          <w:color w:val="000000" w:themeColor="text1"/>
          <w:sz w:val="28"/>
          <w14:textFill>
            <w14:solidFill>
              <w14:schemeClr w14:val="tx1"/>
            </w14:solidFill>
          </w14:textFill>
        </w:rPr>
        <w:t>：</w:t>
      </w:r>
    </w:p>
    <w:p w14:paraId="481DF9C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default" w:ascii="Times New Roman" w:hAnsi="Times New Roman" w:eastAsia="仿宋_GB2312" w:cs="Times New Roman"/>
          <w:bCs/>
          <w:sz w:val="28"/>
          <w:szCs w:val="28"/>
        </w:rPr>
        <w:t>四川省中试研发有限公司（以下简称“</w:t>
      </w:r>
      <w:r>
        <w:rPr>
          <w:rFonts w:hint="default" w:ascii="Times New Roman" w:hAnsi="Times New Roman" w:eastAsia="仿宋_GB2312" w:cs="Times New Roman"/>
          <w:bCs/>
          <w:sz w:val="28"/>
          <w:szCs w:val="28"/>
          <w:lang w:eastAsia="zh-CN"/>
        </w:rPr>
        <w:t>四川中试</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eastAsia="zh-CN"/>
        </w:rPr>
        <w:t>或“公司”</w:t>
      </w:r>
      <w:r>
        <w:rPr>
          <w:rFonts w:hint="default" w:ascii="Times New Roman" w:hAnsi="Times New Roman" w:eastAsia="仿宋_GB2312" w:cs="Times New Roman"/>
          <w:bCs/>
          <w:sz w:val="28"/>
          <w:szCs w:val="28"/>
        </w:rPr>
        <w:t>）是由四川产业振兴</w:t>
      </w:r>
      <w:r>
        <w:rPr>
          <w:rFonts w:hint="default" w:ascii="Times New Roman" w:hAnsi="Times New Roman" w:eastAsia="仿宋_GB2312" w:cs="Times New Roman"/>
          <w:bCs/>
          <w:sz w:val="28"/>
          <w:szCs w:val="28"/>
          <w:lang w:eastAsia="zh-CN"/>
        </w:rPr>
        <w:t>基金投资集团</w:t>
      </w:r>
      <w:r>
        <w:rPr>
          <w:rFonts w:hint="default" w:ascii="Times New Roman" w:hAnsi="Times New Roman" w:eastAsia="仿宋_GB2312" w:cs="Times New Roman"/>
          <w:bCs/>
          <w:sz w:val="28"/>
          <w:szCs w:val="28"/>
        </w:rPr>
        <w:t>有限公司作为省级</w:t>
      </w:r>
      <w:r>
        <w:rPr>
          <w:rFonts w:hint="eastAsia" w:ascii="Times New Roman" w:hAnsi="Times New Roman" w:eastAsia="仿宋_GB2312" w:cs="Times New Roman"/>
          <w:bCs/>
          <w:sz w:val="28"/>
          <w:szCs w:val="28"/>
          <w:lang w:eastAsia="zh-CN"/>
        </w:rPr>
        <w:t>财政</w:t>
      </w:r>
      <w:r>
        <w:rPr>
          <w:rFonts w:hint="default" w:ascii="Times New Roman" w:hAnsi="Times New Roman" w:eastAsia="仿宋_GB2312" w:cs="Times New Roman"/>
          <w:bCs/>
          <w:sz w:val="28"/>
          <w:szCs w:val="28"/>
        </w:rPr>
        <w:t>出资人设立的省级中试研发平台公司。</w:t>
      </w:r>
      <w:r>
        <w:rPr>
          <w:rFonts w:hint="default" w:ascii="Times New Roman" w:hAnsi="Times New Roman" w:eastAsia="仿宋_GB2312" w:cs="Times New Roman"/>
          <w:bCs/>
          <w:sz w:val="28"/>
          <w:szCs w:val="28"/>
          <w:lang w:eastAsia="zh-CN"/>
        </w:rPr>
        <w:t>现邀请贵单位参加我公司</w:t>
      </w:r>
      <w:r>
        <w:rPr>
          <w:rFonts w:hint="eastAsia" w:ascii="Times New Roman" w:hAnsi="Times New Roman" w:eastAsia="仿宋_GB2312" w:cs="Times New Roman"/>
          <w:bCs/>
          <w:sz w:val="28"/>
          <w:szCs w:val="28"/>
          <w:lang w:val="en-US" w:eastAsia="zh-CN"/>
        </w:rPr>
        <w:t>多功能厅及文化展示区优化升级项目供应商</w:t>
      </w:r>
      <w:r>
        <w:rPr>
          <w:rFonts w:hint="default" w:ascii="Times New Roman" w:hAnsi="Times New Roman" w:eastAsia="仿宋_GB2312" w:cs="Times New Roman"/>
          <w:bCs/>
          <w:sz w:val="28"/>
          <w:szCs w:val="28"/>
          <w:lang w:eastAsia="zh-CN"/>
        </w:rPr>
        <w:t>选聘。</w:t>
      </w:r>
      <w:r>
        <w:rPr>
          <w:rFonts w:hint="eastAsia" w:ascii="仿宋_GB2312" w:hAnsi="仿宋" w:eastAsia="仿宋_GB2312"/>
          <w:bCs/>
          <w:color w:val="000000" w:themeColor="text1"/>
          <w:sz w:val="28"/>
          <w:szCs w:val="28"/>
          <w14:textFill>
            <w14:solidFill>
              <w14:schemeClr w14:val="tx1"/>
            </w14:solidFill>
          </w14:textFill>
        </w:rPr>
        <w:t>现邀请具备相关资质的机构报名参加</w:t>
      </w:r>
      <w:r>
        <w:rPr>
          <w:rFonts w:hint="eastAsia" w:ascii="仿宋_GB2312" w:hAnsi="仿宋" w:eastAsia="仿宋_GB2312"/>
          <w:bCs/>
          <w:color w:val="000000" w:themeColor="text1"/>
          <w:sz w:val="28"/>
          <w:szCs w:val="28"/>
          <w:lang w:eastAsia="zh-CN"/>
          <w14:textFill>
            <w14:solidFill>
              <w14:schemeClr w14:val="tx1"/>
            </w14:solidFill>
          </w14:textFill>
        </w:rPr>
        <w:t>竞争性谈判</w:t>
      </w:r>
      <w:r>
        <w:rPr>
          <w:rFonts w:hint="eastAsia" w:ascii="仿宋_GB2312" w:hAnsi="仿宋" w:eastAsia="仿宋_GB2312"/>
          <w:bCs/>
          <w:color w:val="000000" w:themeColor="text1"/>
          <w:sz w:val="28"/>
          <w:szCs w:val="28"/>
          <w14:textFill>
            <w14:solidFill>
              <w14:schemeClr w14:val="tx1"/>
            </w14:solidFill>
          </w14:textFill>
        </w:rPr>
        <w:t>。</w:t>
      </w:r>
    </w:p>
    <w:p w14:paraId="0DCD8D4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一、报名时间</w:t>
      </w:r>
    </w:p>
    <w:p w14:paraId="5BA45DE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20</w:t>
      </w:r>
      <w:r>
        <w:rPr>
          <w:rFonts w:hint="eastAsia" w:ascii="仿宋_GB2312" w:hAnsi="仿宋"/>
          <w:bCs/>
          <w:color w:val="000000" w:themeColor="text1"/>
          <w:sz w:val="28"/>
          <w:szCs w:val="28"/>
          <w:lang w:val="en-US" w:eastAsia="zh-CN"/>
          <w14:textFill>
            <w14:solidFill>
              <w14:schemeClr w14:val="tx1"/>
            </w14:solidFill>
          </w14:textFill>
        </w:rPr>
        <w:t>26</w:t>
      </w:r>
      <w:r>
        <w:rPr>
          <w:rFonts w:hint="eastAsia" w:ascii="仿宋_GB2312" w:hAnsi="仿宋" w:eastAsia="仿宋_GB2312"/>
          <w:bCs/>
          <w:color w:val="000000" w:themeColor="text1"/>
          <w:sz w:val="28"/>
          <w:szCs w:val="28"/>
          <w14:textFill>
            <w14:solidFill>
              <w14:schemeClr w14:val="tx1"/>
            </w14:solidFill>
          </w14:textFill>
        </w:rPr>
        <w:t>年</w:t>
      </w:r>
      <w:r>
        <w:rPr>
          <w:rFonts w:hint="eastAsia" w:ascii="仿宋_GB2312" w:hAnsi="仿宋"/>
          <w:bCs/>
          <w:color w:val="000000" w:themeColor="text1"/>
          <w:sz w:val="28"/>
          <w:szCs w:val="28"/>
          <w:lang w:val="en-US" w:eastAsia="zh-CN"/>
          <w14:textFill>
            <w14:solidFill>
              <w14:schemeClr w14:val="tx1"/>
            </w14:solidFill>
          </w14:textFill>
        </w:rPr>
        <w:t>4</w:t>
      </w:r>
      <w:r>
        <w:rPr>
          <w:rFonts w:hint="eastAsia" w:ascii="仿宋_GB2312" w:hAnsi="仿宋" w:eastAsia="仿宋_GB2312"/>
          <w:bCs/>
          <w:color w:val="000000" w:themeColor="text1"/>
          <w:sz w:val="28"/>
          <w:szCs w:val="28"/>
          <w14:textFill>
            <w14:solidFill>
              <w14:schemeClr w14:val="tx1"/>
            </w14:solidFill>
          </w14:textFill>
        </w:rPr>
        <w:t>月</w:t>
      </w:r>
      <w:r>
        <w:rPr>
          <w:rFonts w:hint="eastAsia" w:ascii="仿宋_GB2312" w:hAnsi="仿宋"/>
          <w:bCs/>
          <w:color w:val="000000" w:themeColor="text1"/>
          <w:sz w:val="28"/>
          <w:szCs w:val="28"/>
          <w:highlight w:val="none"/>
          <w:lang w:val="en-US" w:eastAsia="zh-CN"/>
          <w14:textFill>
            <w14:solidFill>
              <w14:schemeClr w14:val="tx1"/>
            </w14:solidFill>
          </w14:textFill>
        </w:rPr>
        <w:t>24</w:t>
      </w:r>
      <w:r>
        <w:rPr>
          <w:rFonts w:hint="eastAsia" w:ascii="仿宋_GB2312" w:hAnsi="仿宋" w:eastAsia="仿宋_GB2312"/>
          <w:bCs/>
          <w:color w:val="000000" w:themeColor="text1"/>
          <w:sz w:val="28"/>
          <w:szCs w:val="28"/>
          <w:highlight w:val="none"/>
          <w14:textFill>
            <w14:solidFill>
              <w14:schemeClr w14:val="tx1"/>
            </w14:solidFill>
          </w14:textFill>
        </w:rPr>
        <w:t>日</w:t>
      </w:r>
      <w:r>
        <w:rPr>
          <w:rFonts w:hint="eastAsia" w:ascii="仿宋_GB2312" w:hAnsi="仿宋" w:eastAsia="仿宋_GB2312"/>
          <w:bCs/>
          <w:color w:val="000000" w:themeColor="text1"/>
          <w:sz w:val="28"/>
          <w:szCs w:val="28"/>
          <w14:textFill>
            <w14:solidFill>
              <w14:schemeClr w14:val="tx1"/>
            </w14:solidFill>
          </w14:textFill>
        </w:rPr>
        <w:t>17:00</w:t>
      </w:r>
      <w:r>
        <w:rPr>
          <w:rFonts w:hint="eastAsia" w:ascii="仿宋_GB2312" w:hAnsi="仿宋" w:eastAsia="仿宋_GB2312"/>
          <w:bCs/>
          <w:color w:val="000000" w:themeColor="text1"/>
          <w:sz w:val="28"/>
          <w:szCs w:val="28"/>
          <w:lang w:eastAsia="zh-CN"/>
          <w14:textFill>
            <w14:solidFill>
              <w14:schemeClr w14:val="tx1"/>
            </w14:solidFill>
          </w14:textFill>
        </w:rPr>
        <w:t>前</w:t>
      </w:r>
      <w:r>
        <w:rPr>
          <w:rFonts w:hint="eastAsia" w:ascii="仿宋_GB2312" w:hAnsi="仿宋" w:eastAsia="仿宋_GB2312"/>
          <w:bCs/>
          <w:color w:val="000000" w:themeColor="text1"/>
          <w:sz w:val="28"/>
          <w:szCs w:val="28"/>
          <w14:textFill>
            <w14:solidFill>
              <w14:schemeClr w14:val="tx1"/>
            </w14:solidFill>
          </w14:textFill>
        </w:rPr>
        <w:t>。</w:t>
      </w:r>
    </w:p>
    <w:p w14:paraId="359DB47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二、报名地点</w:t>
      </w:r>
    </w:p>
    <w:p w14:paraId="69F8A1B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480" w:firstLineChars="200"/>
        <w:textAlignment w:val="auto"/>
        <w:rPr>
          <w:rFonts w:hint="eastAsia" w:ascii="仿宋_GB2312" w:hAnsi="仿宋" w:eastAsia="仿宋_GB2312"/>
          <w:bCs/>
          <w:color w:val="000000" w:themeColor="text1"/>
          <w:spacing w:val="-20"/>
          <w:sz w:val="28"/>
          <w:szCs w:val="28"/>
          <w14:textFill>
            <w14:solidFill>
              <w14:schemeClr w14:val="tx1"/>
            </w14:solidFill>
          </w14:textFill>
        </w:rPr>
      </w:pPr>
      <w:r>
        <w:rPr>
          <w:rFonts w:hint="eastAsia" w:ascii="仿宋_GB2312" w:hAnsi="仿宋" w:eastAsia="仿宋_GB2312"/>
          <w:bCs/>
          <w:color w:val="000000" w:themeColor="text1"/>
          <w:spacing w:val="-20"/>
          <w:sz w:val="28"/>
          <w:szCs w:val="28"/>
          <w14:textFill>
            <w14:solidFill>
              <w14:schemeClr w14:val="tx1"/>
            </w14:solidFill>
          </w14:textFill>
        </w:rPr>
        <w:t>中国（四川）自由贸易试验区成都高新区锦和路</w:t>
      </w:r>
      <w:r>
        <w:rPr>
          <w:rFonts w:hint="eastAsia" w:ascii="仿宋_GB2312" w:hAnsi="仿宋"/>
          <w:bCs/>
          <w:color w:val="000000" w:themeColor="text1"/>
          <w:spacing w:val="-20"/>
          <w:sz w:val="28"/>
          <w:szCs w:val="28"/>
          <w:lang w:val="en-US" w:eastAsia="zh-CN"/>
          <w14:textFill>
            <w14:solidFill>
              <w14:schemeClr w14:val="tx1"/>
            </w14:solidFill>
          </w14:textFill>
        </w:rPr>
        <w:t>1699</w:t>
      </w:r>
      <w:r>
        <w:rPr>
          <w:rFonts w:hint="eastAsia" w:ascii="仿宋_GB2312" w:hAnsi="仿宋" w:eastAsia="仿宋_GB2312"/>
          <w:bCs/>
          <w:color w:val="000000" w:themeColor="text1"/>
          <w:spacing w:val="-20"/>
          <w:sz w:val="28"/>
          <w:szCs w:val="28"/>
          <w14:textFill>
            <w14:solidFill>
              <w14:schemeClr w14:val="tx1"/>
            </w14:solidFill>
          </w14:textFill>
        </w:rPr>
        <w:t>号</w:t>
      </w:r>
      <w:r>
        <w:rPr>
          <w:rFonts w:hint="eastAsia" w:ascii="仿宋_GB2312" w:hAnsi="仿宋"/>
          <w:bCs/>
          <w:color w:val="000000" w:themeColor="text1"/>
          <w:spacing w:val="-20"/>
          <w:sz w:val="28"/>
          <w:szCs w:val="28"/>
          <w:lang w:val="en-US" w:eastAsia="zh-CN"/>
          <w14:textFill>
            <w14:solidFill>
              <w14:schemeClr w14:val="tx1"/>
            </w14:solidFill>
          </w14:textFill>
        </w:rPr>
        <w:t>3</w:t>
      </w:r>
      <w:r>
        <w:rPr>
          <w:rFonts w:hint="eastAsia" w:ascii="仿宋_GB2312" w:hAnsi="仿宋" w:eastAsia="仿宋_GB2312"/>
          <w:bCs/>
          <w:color w:val="000000" w:themeColor="text1"/>
          <w:spacing w:val="-20"/>
          <w:sz w:val="28"/>
          <w:szCs w:val="28"/>
          <w14:textFill>
            <w14:solidFill>
              <w14:schemeClr w14:val="tx1"/>
            </w14:solidFill>
          </w14:textFill>
        </w:rPr>
        <w:t>栋</w:t>
      </w:r>
      <w:r>
        <w:rPr>
          <w:rFonts w:hint="eastAsia" w:ascii="仿宋_GB2312" w:hAnsi="仿宋"/>
          <w:bCs/>
          <w:color w:val="000000" w:themeColor="text1"/>
          <w:spacing w:val="-20"/>
          <w:sz w:val="28"/>
          <w:szCs w:val="28"/>
          <w:lang w:val="en-US" w:eastAsia="zh-CN"/>
          <w14:textFill>
            <w14:solidFill>
              <w14:schemeClr w14:val="tx1"/>
            </w14:solidFill>
          </w14:textFill>
        </w:rPr>
        <w:t>9</w:t>
      </w:r>
      <w:r>
        <w:rPr>
          <w:rFonts w:hint="eastAsia" w:ascii="仿宋_GB2312" w:hAnsi="仿宋" w:eastAsia="仿宋_GB2312"/>
          <w:bCs/>
          <w:color w:val="000000" w:themeColor="text1"/>
          <w:spacing w:val="-20"/>
          <w:sz w:val="28"/>
          <w:szCs w:val="28"/>
          <w14:textFill>
            <w14:solidFill>
              <w14:schemeClr w14:val="tx1"/>
            </w14:solidFill>
          </w14:textFill>
        </w:rPr>
        <w:t>楼</w:t>
      </w:r>
    </w:p>
    <w:p w14:paraId="33BBE769">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联系人：</w:t>
      </w:r>
      <w:r>
        <w:rPr>
          <w:rFonts w:hint="eastAsia" w:ascii="仿宋_GB2312" w:hAnsi="仿宋" w:eastAsia="仿宋_GB2312"/>
          <w:bCs/>
          <w:color w:val="000000" w:themeColor="text1"/>
          <w:sz w:val="28"/>
          <w:szCs w:val="28"/>
          <w:lang w:eastAsia="zh-CN"/>
          <w14:textFill>
            <w14:solidFill>
              <w14:schemeClr w14:val="tx1"/>
            </w14:solidFill>
          </w14:textFill>
        </w:rPr>
        <w:t>张</w:t>
      </w:r>
      <w:r>
        <w:rPr>
          <w:rFonts w:hint="eastAsia" w:ascii="仿宋_GB2312" w:hAnsi="仿宋"/>
          <w:bCs/>
          <w:color w:val="000000" w:themeColor="text1"/>
          <w:sz w:val="28"/>
          <w:szCs w:val="28"/>
          <w:lang w:val="en-US" w:eastAsia="zh-CN"/>
          <w14:textFill>
            <w14:solidFill>
              <w14:schemeClr w14:val="tx1"/>
            </w14:solidFill>
          </w14:textFill>
        </w:rPr>
        <w:t>先生</w:t>
      </w:r>
      <w:r>
        <w:rPr>
          <w:rFonts w:hint="eastAsia" w:ascii="仿宋_GB2312" w:hAnsi="仿宋" w:eastAsia="仿宋_GB2312"/>
          <w:bCs/>
          <w:color w:val="000000" w:themeColor="text1"/>
          <w:sz w:val="28"/>
          <w:szCs w:val="28"/>
          <w14:textFill>
            <w14:solidFill>
              <w14:schemeClr w14:val="tx1"/>
            </w14:solidFill>
          </w14:textFill>
        </w:rPr>
        <w:t xml:space="preserve">； </w:t>
      </w:r>
    </w:p>
    <w:p w14:paraId="4BB7E9A1">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default" w:ascii="仿宋_GB2312" w:hAnsi="仿宋" w:eastAsia="仿宋_GB2312"/>
          <w:bCs/>
          <w:color w:val="000000" w:themeColor="text1"/>
          <w:sz w:val="28"/>
          <w:szCs w:val="28"/>
          <w:lang w:val="en-US" w:eastAsia="zh-CN"/>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联系电话：</w:t>
      </w:r>
      <w:r>
        <w:rPr>
          <w:rFonts w:hint="eastAsia" w:ascii="Times New Roman" w:hAnsi="Times New Roman" w:cs="Times New Roman"/>
          <w:bCs/>
          <w:sz w:val="28"/>
          <w:szCs w:val="28"/>
          <w:lang w:val="en-US" w:eastAsia="zh-CN"/>
        </w:rPr>
        <w:t>17308933768</w:t>
      </w:r>
      <w:r>
        <w:rPr>
          <w:rFonts w:hint="eastAsia" w:ascii="Times New Roman" w:hAnsi="Times New Roman" w:eastAsia="仿宋_GB2312" w:cs="Times New Roman"/>
          <w:bCs/>
          <w:sz w:val="28"/>
          <w:szCs w:val="28"/>
          <w:lang w:val="en-US" w:eastAsia="zh-CN"/>
        </w:rPr>
        <w:t>。</w:t>
      </w:r>
    </w:p>
    <w:p w14:paraId="4EDF9E6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三、报名条件</w:t>
      </w:r>
      <w:bookmarkStart w:id="42" w:name="_GoBack"/>
      <w:bookmarkEnd w:id="42"/>
    </w:p>
    <w:p w14:paraId="3AE1A84C">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具有独立法人资格；</w:t>
      </w:r>
    </w:p>
    <w:p w14:paraId="709FCF36">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具有良好的商业信誉和健全的财务会计制度； </w:t>
      </w:r>
    </w:p>
    <w:p w14:paraId="138D4F6F">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遵守国家有关法律、法规、规章，近3年内无重大业务纠纷、无不良从业记录、在经营活动中没有重大违法记录</w:t>
      </w:r>
      <w:r>
        <w:rPr>
          <w:rFonts w:hint="eastAsia" w:ascii="Times New Roman" w:hAnsi="Times New Roman" w:eastAsia="仿宋_GB2312" w:cs="Times New Roman"/>
          <w:bCs/>
          <w:sz w:val="28"/>
          <w:szCs w:val="28"/>
          <w:lang w:eastAsia="zh-CN"/>
        </w:rPr>
        <w:t>；</w:t>
      </w:r>
    </w:p>
    <w:p w14:paraId="35841E3E">
      <w:pPr>
        <w:numPr>
          <w:ilvl w:val="0"/>
          <w:numId w:val="1"/>
        </w:numPr>
        <w:spacing w:line="600" w:lineRule="exact"/>
        <w:ind w:left="0" w:leftChars="0" w:firstLine="420" w:firstLineChars="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具有履行合同所必需的设备和专业技术能力</w:t>
      </w:r>
      <w:r>
        <w:rPr>
          <w:rFonts w:hint="eastAsia" w:ascii="Times New Roman" w:hAnsi="Times New Roman" w:eastAsia="仿宋_GB2312" w:cs="Times New Roman"/>
          <w:bCs/>
          <w:sz w:val="28"/>
          <w:szCs w:val="28"/>
          <w:lang w:eastAsia="zh-CN"/>
        </w:rPr>
        <w:t>；</w:t>
      </w:r>
    </w:p>
    <w:p w14:paraId="506B3ED1">
      <w:pPr>
        <w:numPr>
          <w:ilvl w:val="0"/>
          <w:numId w:val="1"/>
        </w:numPr>
        <w:spacing w:line="600" w:lineRule="exact"/>
        <w:ind w:left="0" w:leftChars="0" w:firstLine="420" w:firstLineChars="0"/>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具有3项及以上政府部门和国央企同类服务业绩</w:t>
      </w:r>
      <w:r>
        <w:rPr>
          <w:rFonts w:hint="eastAsia" w:ascii="Times New Roman" w:hAnsi="Times New Roman" w:cs="Times New Roman"/>
          <w:bCs/>
          <w:sz w:val="28"/>
          <w:szCs w:val="28"/>
          <w:lang w:eastAsia="zh-CN"/>
        </w:rPr>
        <w:t>。</w:t>
      </w:r>
    </w:p>
    <w:p w14:paraId="2F677E3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32"/>
          <w:szCs w:val="32"/>
          <w:lang w:eastAsia="zh-CN"/>
          <w14:textFill>
            <w14:solidFill>
              <w14:schemeClr w14:val="tx1"/>
            </w14:solidFill>
          </w14:textFill>
        </w:rPr>
        <w:t>四</w:t>
      </w:r>
      <w:r>
        <w:rPr>
          <w:rFonts w:hint="eastAsia" w:ascii="黑体" w:hAnsi="黑体" w:eastAsia="黑体"/>
          <w:bCs/>
          <w:color w:val="000000" w:themeColor="text1"/>
          <w:sz w:val="32"/>
          <w:szCs w:val="32"/>
          <w14:textFill>
            <w14:solidFill>
              <w14:schemeClr w14:val="tx1"/>
            </w14:solidFill>
          </w14:textFill>
        </w:rPr>
        <w:t>、</w:t>
      </w:r>
      <w:r>
        <w:rPr>
          <w:rFonts w:hint="eastAsia" w:ascii="黑体" w:hAnsi="黑体" w:eastAsia="黑体"/>
          <w:bCs/>
          <w:color w:val="000000" w:themeColor="text1"/>
          <w:sz w:val="32"/>
          <w:szCs w:val="32"/>
          <w:lang w:eastAsia="zh-CN"/>
          <w14:textFill>
            <w14:solidFill>
              <w14:schemeClr w14:val="tx1"/>
            </w14:solidFill>
          </w14:textFill>
        </w:rPr>
        <w:t>竞争性谈判安排</w:t>
      </w:r>
    </w:p>
    <w:p w14:paraId="09D758F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方正楷体_GB2312" w:hAnsi="方正楷体_GB2312" w:eastAsia="方正楷体_GB2312" w:cs="方正楷体_GB2312"/>
          <w:b/>
          <w:bCs/>
          <w:color w:val="000000" w:themeColor="text1"/>
          <w:sz w:val="28"/>
          <w:szCs w:val="28"/>
          <w14:textFill>
            <w14:solidFill>
              <w14:schemeClr w14:val="tx1"/>
            </w14:solidFill>
          </w14:textFill>
        </w:rPr>
      </w:pPr>
      <w:r>
        <w:rPr>
          <w:rFonts w:hint="eastAsia" w:ascii="文道楷体" w:hAnsi="文道楷体" w:eastAsia="文道楷体" w:cs="文道楷体"/>
          <w:sz w:val="28"/>
          <w:lang w:eastAsia="zh-CN"/>
        </w:rPr>
        <w:t>（一）</w:t>
      </w:r>
      <w:r>
        <w:rPr>
          <w:rFonts w:hint="eastAsia" w:ascii="文道楷体" w:hAnsi="文道楷体" w:eastAsia="文道楷体" w:cs="文道楷体"/>
          <w:sz w:val="28"/>
        </w:rPr>
        <w:t>文件获取</w:t>
      </w:r>
      <w:r>
        <w:rPr>
          <w:rFonts w:hint="eastAsia" w:ascii="文道楷体" w:hAnsi="文道楷体" w:eastAsia="文道楷体" w:cs="文道楷体"/>
          <w:sz w:val="28"/>
          <w:lang w:eastAsia="zh-CN"/>
        </w:rPr>
        <w:t>。</w:t>
      </w:r>
      <w:r>
        <w:rPr>
          <w:rFonts w:hint="eastAsia" w:ascii="Times New Roman" w:hAnsi="Times New Roman" w:eastAsia="仿宋_GB2312" w:cs="Times New Roman"/>
          <w:bCs/>
          <w:kern w:val="0"/>
          <w:sz w:val="28"/>
          <w:szCs w:val="28"/>
          <w:lang w:eastAsia="zh-CN"/>
        </w:rPr>
        <w:t>可到四川中试公司</w:t>
      </w:r>
      <w:r>
        <w:rPr>
          <w:rFonts w:hint="default" w:ascii="Times New Roman" w:hAnsi="Times New Roman" w:eastAsia="仿宋_GB2312" w:cs="Times New Roman"/>
          <w:bCs/>
          <w:kern w:val="0"/>
          <w:sz w:val="28"/>
          <w:szCs w:val="28"/>
        </w:rPr>
        <w:t>现场领取</w:t>
      </w:r>
      <w:r>
        <w:rPr>
          <w:rFonts w:hint="eastAsia" w:ascii="Times New Roman" w:hAnsi="Times New Roman" w:eastAsia="仿宋_GB2312" w:cs="Times New Roman"/>
          <w:bCs/>
          <w:kern w:val="0"/>
          <w:sz w:val="28"/>
          <w:szCs w:val="28"/>
          <w:lang w:eastAsia="zh-CN"/>
        </w:rPr>
        <w:t>文件或在振兴集团官网公告链接下载领取文件。文件领取截止时间为</w:t>
      </w:r>
      <w:r>
        <w:rPr>
          <w:rFonts w:hint="eastAsia" w:ascii="方正楷体_GB2312" w:hAnsi="方正楷体_GB2312" w:eastAsia="方正楷体_GB2312" w:cs="方正楷体_GB2312"/>
          <w:b/>
          <w:bCs/>
          <w:color w:val="000000" w:themeColor="text1"/>
          <w:sz w:val="28"/>
          <w:szCs w:val="28"/>
          <w14:textFill>
            <w14:solidFill>
              <w14:schemeClr w14:val="tx1"/>
            </w14:solidFill>
          </w14:textFill>
        </w:rPr>
        <w:t>20</w:t>
      </w:r>
      <w:r>
        <w:rPr>
          <w:rFonts w:hint="eastAsia" w:ascii="方正楷体_GB2312" w:hAnsi="方正楷体_GB2312" w:eastAsia="方正楷体_GB2312" w:cs="方正楷体_GB2312"/>
          <w:b/>
          <w:bCs/>
          <w:color w:val="000000" w:themeColor="text1"/>
          <w:sz w:val="28"/>
          <w:szCs w:val="28"/>
          <w:lang w:val="en-US" w:eastAsia="zh-CN"/>
          <w14:textFill>
            <w14:solidFill>
              <w14:schemeClr w14:val="tx1"/>
            </w14:solidFill>
          </w14:textFill>
        </w:rPr>
        <w:t>26</w:t>
      </w:r>
      <w:r>
        <w:rPr>
          <w:rFonts w:hint="eastAsia" w:ascii="方正楷体_GB2312" w:hAnsi="方正楷体_GB2312" w:eastAsia="方正楷体_GB2312" w:cs="方正楷体_GB2312"/>
          <w:b/>
          <w:bCs/>
          <w:color w:val="000000" w:themeColor="text1"/>
          <w:sz w:val="28"/>
          <w:szCs w:val="28"/>
          <w14:textFill>
            <w14:solidFill>
              <w14:schemeClr w14:val="tx1"/>
            </w14:solidFill>
          </w14:textFill>
        </w:rPr>
        <w:t>年</w:t>
      </w:r>
      <w:r>
        <w:rPr>
          <w:rFonts w:hint="eastAsia" w:ascii="方正楷体_GB2312" w:hAnsi="方正楷体_GB2312" w:eastAsia="方正楷体_GB2312" w:cs="方正楷体_GB2312"/>
          <w:b/>
          <w:bCs/>
          <w:color w:val="000000" w:themeColor="text1"/>
          <w:sz w:val="28"/>
          <w:szCs w:val="28"/>
          <w:lang w:val="en-US" w:eastAsia="zh-CN"/>
          <w14:textFill>
            <w14:solidFill>
              <w14:schemeClr w14:val="tx1"/>
            </w14:solidFill>
          </w14:textFill>
        </w:rPr>
        <w:t>4</w:t>
      </w:r>
      <w:r>
        <w:rPr>
          <w:rFonts w:hint="eastAsia" w:ascii="方正楷体_GB2312" w:hAnsi="方正楷体_GB2312" w:eastAsia="方正楷体_GB2312" w:cs="方正楷体_GB2312"/>
          <w:b/>
          <w:bCs/>
          <w:color w:val="000000" w:themeColor="text1"/>
          <w:sz w:val="28"/>
          <w:szCs w:val="28"/>
          <w14:textFill>
            <w14:solidFill>
              <w14:schemeClr w14:val="tx1"/>
            </w14:solidFill>
          </w14:textFill>
        </w:rPr>
        <w:t>月</w:t>
      </w:r>
      <w:r>
        <w:rPr>
          <w:rFonts w:hint="eastAsia" w:ascii="方正楷体_GB2312" w:hAnsi="方正楷体_GB2312" w:eastAsia="方正楷体_GB2312" w:cs="方正楷体_GB2312"/>
          <w:b/>
          <w:bCs/>
          <w:color w:val="000000" w:themeColor="text1"/>
          <w:sz w:val="28"/>
          <w:szCs w:val="28"/>
          <w:highlight w:val="none"/>
          <w:lang w:val="en-US" w:eastAsia="zh-CN"/>
          <w14:textFill>
            <w14:solidFill>
              <w14:schemeClr w14:val="tx1"/>
            </w14:solidFill>
          </w14:textFill>
        </w:rPr>
        <w:t>24</w:t>
      </w:r>
      <w:r>
        <w:rPr>
          <w:rFonts w:hint="eastAsia" w:ascii="方正楷体_GB2312" w:hAnsi="方正楷体_GB2312" w:eastAsia="方正楷体_GB2312" w:cs="方正楷体_GB2312"/>
          <w:b/>
          <w:bCs/>
          <w:color w:val="000000" w:themeColor="text1"/>
          <w:sz w:val="28"/>
          <w:szCs w:val="28"/>
          <w:highlight w:val="none"/>
          <w14:textFill>
            <w14:solidFill>
              <w14:schemeClr w14:val="tx1"/>
            </w14:solidFill>
          </w14:textFill>
        </w:rPr>
        <w:t>日1</w:t>
      </w:r>
      <w:r>
        <w:rPr>
          <w:rFonts w:hint="eastAsia" w:ascii="方正楷体_GB2312" w:hAnsi="方正楷体_GB2312" w:eastAsia="方正楷体_GB2312" w:cs="方正楷体_GB2312"/>
          <w:b/>
          <w:bCs/>
          <w:color w:val="000000" w:themeColor="text1"/>
          <w:sz w:val="28"/>
          <w:szCs w:val="28"/>
          <w14:textFill>
            <w14:solidFill>
              <w14:schemeClr w14:val="tx1"/>
            </w14:solidFill>
          </w14:textFill>
        </w:rPr>
        <w:t>7:00</w:t>
      </w:r>
      <w:r>
        <w:rPr>
          <w:rFonts w:hint="eastAsia" w:ascii="方正楷体_GB2312" w:hAnsi="方正楷体_GB2312" w:eastAsia="方正楷体_GB2312" w:cs="方正楷体_GB2312"/>
          <w:b/>
          <w:bCs/>
          <w:color w:val="000000" w:themeColor="text1"/>
          <w:sz w:val="28"/>
          <w:szCs w:val="28"/>
          <w:lang w:eastAsia="zh-CN"/>
          <w14:textFill>
            <w14:solidFill>
              <w14:schemeClr w14:val="tx1"/>
            </w14:solidFill>
          </w14:textFill>
        </w:rPr>
        <w:t>前</w:t>
      </w:r>
      <w:r>
        <w:rPr>
          <w:rFonts w:hint="eastAsia" w:ascii="方正楷体_GB2312" w:hAnsi="方正楷体_GB2312" w:eastAsia="方正楷体_GB2312" w:cs="方正楷体_GB2312"/>
          <w:b/>
          <w:bCs/>
          <w:color w:val="000000" w:themeColor="text1"/>
          <w:sz w:val="28"/>
          <w:szCs w:val="28"/>
          <w14:textFill>
            <w14:solidFill>
              <w14:schemeClr w14:val="tx1"/>
            </w14:solidFill>
          </w14:textFill>
        </w:rPr>
        <w:t>。</w:t>
      </w:r>
    </w:p>
    <w:p w14:paraId="32D88DB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jc w:val="both"/>
        <w:textAlignment w:val="auto"/>
        <w:rPr>
          <w:rFonts w:hint="eastAsia" w:ascii="Times New Roman" w:hAnsi="Times New Roman" w:eastAsia="仿宋_GB2312" w:cs="Times New Roman"/>
          <w:bCs/>
          <w:sz w:val="28"/>
          <w:szCs w:val="28"/>
          <w:lang w:val="en-US" w:eastAsia="zh-CN"/>
        </w:rPr>
      </w:pPr>
      <w:r>
        <w:rPr>
          <w:rFonts w:hint="eastAsia" w:ascii="文道楷体" w:hAnsi="文道楷体" w:eastAsia="文道楷体" w:cs="文道楷体"/>
          <w:sz w:val="28"/>
          <w:lang w:val="en-US" w:eastAsia="zh-CN"/>
        </w:rPr>
        <w:t>（二）文件递交。</w:t>
      </w:r>
      <w:r>
        <w:rPr>
          <w:rFonts w:hint="default" w:ascii="Times New Roman" w:hAnsi="Times New Roman" w:eastAsia="仿宋_GB2312" w:cs="Times New Roman"/>
          <w:sz w:val="28"/>
        </w:rPr>
        <w:t>响应文件递交截止时间为</w:t>
      </w:r>
      <w:r>
        <w:rPr>
          <w:rFonts w:hint="eastAsia" w:ascii="方正楷体_GB2312" w:hAnsi="方正楷体_GB2312" w:eastAsia="方正楷体_GB2312" w:cs="方正楷体_GB2312"/>
          <w:b/>
          <w:bCs w:val="0"/>
          <w:color w:val="000000" w:themeColor="text1"/>
          <w:sz w:val="28"/>
          <w:szCs w:val="28"/>
          <w14:textFill>
            <w14:solidFill>
              <w14:schemeClr w14:val="tx1"/>
            </w14:solidFill>
          </w14:textFill>
        </w:rPr>
        <w:t>20</w:t>
      </w:r>
      <w:r>
        <w:rPr>
          <w:rFonts w:hint="eastAsia" w:ascii="方正楷体_GB2312" w:hAnsi="方正楷体_GB2312" w:eastAsia="方正楷体_GB2312" w:cs="方正楷体_GB2312"/>
          <w:b/>
          <w:bCs w:val="0"/>
          <w:color w:val="000000" w:themeColor="text1"/>
          <w:sz w:val="28"/>
          <w:szCs w:val="28"/>
          <w:lang w:val="en-US" w:eastAsia="zh-CN"/>
          <w14:textFill>
            <w14:solidFill>
              <w14:schemeClr w14:val="tx1"/>
            </w14:solidFill>
          </w14:textFill>
        </w:rPr>
        <w:t>26</w:t>
      </w:r>
      <w:r>
        <w:rPr>
          <w:rFonts w:hint="eastAsia" w:ascii="方正楷体_GB2312" w:hAnsi="方正楷体_GB2312" w:eastAsia="方正楷体_GB2312" w:cs="方正楷体_GB2312"/>
          <w:b/>
          <w:bCs w:val="0"/>
          <w:color w:val="000000" w:themeColor="text1"/>
          <w:sz w:val="28"/>
          <w:szCs w:val="28"/>
          <w14:textFill>
            <w14:solidFill>
              <w14:schemeClr w14:val="tx1"/>
            </w14:solidFill>
          </w14:textFill>
        </w:rPr>
        <w:t>年</w:t>
      </w:r>
      <w:r>
        <w:rPr>
          <w:rFonts w:hint="eastAsia" w:ascii="方正楷体_GB2312" w:hAnsi="方正楷体_GB2312" w:eastAsia="方正楷体_GB2312" w:cs="方正楷体_GB2312"/>
          <w:b/>
          <w:bCs w:val="0"/>
          <w:color w:val="000000" w:themeColor="text1"/>
          <w:sz w:val="28"/>
          <w:szCs w:val="28"/>
          <w:lang w:val="en-US" w:eastAsia="zh-CN"/>
          <w14:textFill>
            <w14:solidFill>
              <w14:schemeClr w14:val="tx1"/>
            </w14:solidFill>
          </w14:textFill>
        </w:rPr>
        <w:t>4</w:t>
      </w:r>
      <w:r>
        <w:rPr>
          <w:rFonts w:hint="eastAsia" w:ascii="方正楷体_GB2312" w:hAnsi="方正楷体_GB2312" w:eastAsia="方正楷体_GB2312" w:cs="方正楷体_GB2312"/>
          <w:b/>
          <w:bCs w:val="0"/>
          <w:color w:val="000000" w:themeColor="text1"/>
          <w:sz w:val="28"/>
          <w:szCs w:val="28"/>
          <w14:textFill>
            <w14:solidFill>
              <w14:schemeClr w14:val="tx1"/>
            </w14:solidFill>
          </w14:textFill>
        </w:rPr>
        <w:t>月</w:t>
      </w:r>
      <w:r>
        <w:rPr>
          <w:rFonts w:hint="eastAsia" w:ascii="方正楷体_GB2312" w:hAnsi="方正楷体_GB2312" w:eastAsia="方正楷体_GB2312" w:cs="方正楷体_GB2312"/>
          <w:b/>
          <w:bCs w:val="0"/>
          <w:color w:val="000000" w:themeColor="text1"/>
          <w:sz w:val="28"/>
          <w:szCs w:val="28"/>
          <w:lang w:val="en-US" w:eastAsia="zh-CN"/>
          <w14:textFill>
            <w14:solidFill>
              <w14:schemeClr w14:val="tx1"/>
            </w14:solidFill>
          </w14:textFill>
        </w:rPr>
        <w:t>25</w:t>
      </w:r>
      <w:r>
        <w:rPr>
          <w:rFonts w:hint="eastAsia" w:ascii="方正楷体_GB2312" w:hAnsi="方正楷体_GB2312" w:eastAsia="方正楷体_GB2312" w:cs="方正楷体_GB2312"/>
          <w:b/>
          <w:bCs w:val="0"/>
          <w:color w:val="000000" w:themeColor="text1"/>
          <w:sz w:val="28"/>
          <w:szCs w:val="28"/>
          <w14:textFill>
            <w14:solidFill>
              <w14:schemeClr w14:val="tx1"/>
            </w14:solidFill>
          </w14:textFill>
        </w:rPr>
        <w:t>日17:00</w:t>
      </w:r>
      <w:r>
        <w:rPr>
          <w:rFonts w:hint="eastAsia" w:ascii="方正楷体_GB2312" w:hAnsi="方正楷体_GB2312" w:eastAsia="方正楷体_GB2312" w:cs="方正楷体_GB2312"/>
          <w:b/>
          <w:bCs w:val="0"/>
          <w:color w:val="000000" w:themeColor="text1"/>
          <w:sz w:val="28"/>
          <w:szCs w:val="28"/>
          <w:lang w:eastAsia="zh-CN"/>
          <w14:textFill>
            <w14:solidFill>
              <w14:schemeClr w14:val="tx1"/>
            </w14:solidFill>
          </w14:textFill>
        </w:rPr>
        <w:t>前，</w:t>
      </w:r>
      <w:r>
        <w:rPr>
          <w:rFonts w:hint="eastAsia" w:ascii="Times New Roman" w:hAnsi="Times New Roman" w:eastAsia="仿宋_GB2312" w:cs="Times New Roman"/>
          <w:sz w:val="28"/>
          <w:lang w:eastAsia="zh-CN"/>
        </w:rPr>
        <w:t>可自行选择现场递交或快递递交。</w:t>
      </w:r>
      <w:r>
        <w:rPr>
          <w:rFonts w:hint="default" w:ascii="Times New Roman" w:hAnsi="Times New Roman" w:eastAsia="仿宋_GB2312" w:cs="Times New Roman"/>
          <w:sz w:val="28"/>
        </w:rPr>
        <w:t>逾期送达或未送达指定地点的响应文件，不予受理。</w:t>
      </w:r>
      <w:r>
        <w:rPr>
          <w:rFonts w:hint="eastAsia" w:ascii="仿宋_GB2312" w:hAnsi="仿宋" w:eastAsia="仿宋_GB2312"/>
          <w:bCs/>
          <w:color w:val="000000" w:themeColor="text1"/>
          <w:sz w:val="28"/>
          <w:szCs w:val="28"/>
          <w14:textFill>
            <w14:solidFill>
              <w14:schemeClr w14:val="tx1"/>
            </w14:solidFill>
          </w14:textFill>
        </w:rPr>
        <w:t>联系人</w:t>
      </w:r>
      <w:r>
        <w:rPr>
          <w:rFonts w:hint="eastAsia" w:ascii="仿宋_GB2312" w:hAnsi="仿宋" w:eastAsia="仿宋_GB2312"/>
          <w:bCs/>
          <w:color w:val="000000" w:themeColor="text1"/>
          <w:sz w:val="28"/>
          <w:szCs w:val="28"/>
          <w:lang w:eastAsia="zh-CN"/>
          <w14:textFill>
            <w14:solidFill>
              <w14:schemeClr w14:val="tx1"/>
            </w14:solidFill>
          </w14:textFill>
        </w:rPr>
        <w:t>：张</w:t>
      </w:r>
      <w:r>
        <w:rPr>
          <w:rFonts w:hint="eastAsia" w:ascii="仿宋_GB2312" w:hAnsi="仿宋"/>
          <w:bCs/>
          <w:color w:val="000000" w:themeColor="text1"/>
          <w:sz w:val="28"/>
          <w:szCs w:val="28"/>
          <w:lang w:val="en-US" w:eastAsia="zh-CN"/>
          <w14:textFill>
            <w14:solidFill>
              <w14:schemeClr w14:val="tx1"/>
            </w14:solidFill>
          </w14:textFill>
        </w:rPr>
        <w:t>先生</w:t>
      </w:r>
      <w:r>
        <w:rPr>
          <w:rFonts w:hint="eastAsia" w:ascii="仿宋_GB2312" w:hAnsi="仿宋" w:eastAsia="仿宋_GB2312"/>
          <w:bCs/>
          <w:color w:val="000000" w:themeColor="text1"/>
          <w:sz w:val="28"/>
          <w:szCs w:val="28"/>
          <w14:textFill>
            <w14:solidFill>
              <w14:schemeClr w14:val="tx1"/>
            </w14:solidFill>
          </w14:textFill>
        </w:rPr>
        <w:t>；联系电话：</w:t>
      </w:r>
      <w:r>
        <w:rPr>
          <w:rFonts w:hint="eastAsia" w:ascii="Times New Roman" w:hAnsi="Times New Roman" w:cs="Times New Roman"/>
          <w:bCs/>
          <w:sz w:val="28"/>
          <w:szCs w:val="28"/>
          <w:lang w:val="en-US" w:eastAsia="zh-CN"/>
        </w:rPr>
        <w:t>17308933768</w:t>
      </w:r>
      <w:r>
        <w:rPr>
          <w:rFonts w:hint="eastAsia" w:ascii="Times New Roman" w:hAnsi="Times New Roman" w:eastAsia="仿宋_GB2312" w:cs="Times New Roman"/>
          <w:bCs/>
          <w:sz w:val="28"/>
          <w:szCs w:val="28"/>
          <w:lang w:val="en-US" w:eastAsia="zh-CN"/>
        </w:rPr>
        <w:t>。</w:t>
      </w:r>
    </w:p>
    <w:p w14:paraId="5D90B14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响应</w:t>
      </w:r>
      <w:r>
        <w:rPr>
          <w:rFonts w:ascii="仿宋_GB2312" w:hAnsi="黑体" w:eastAsia="仿宋_GB2312"/>
          <w:sz w:val="28"/>
        </w:rPr>
        <w:t>文件内容</w:t>
      </w:r>
      <w:bookmarkStart w:id="0" w:name="_Toc130715894"/>
      <w:r>
        <w:rPr>
          <w:rFonts w:hint="eastAsia" w:ascii="仿宋_GB2312" w:hAnsi="黑体" w:eastAsia="仿宋_GB2312"/>
          <w:sz w:val="28"/>
        </w:rPr>
        <w:t>由申请人自行编制，包含但不限于：</w:t>
      </w:r>
      <w:r>
        <w:rPr>
          <w:rFonts w:hint="eastAsia" w:ascii="仿宋_GB2312" w:hAnsi="仿宋" w:eastAsia="仿宋_GB2312"/>
          <w:b/>
          <w:bCs/>
          <w:color w:val="000000" w:themeColor="text1"/>
          <w:sz w:val="28"/>
          <w:szCs w:val="28"/>
          <w14:textFill>
            <w14:solidFill>
              <w14:schemeClr w14:val="tx1"/>
            </w14:solidFill>
          </w14:textFill>
        </w:rPr>
        <w:t>参选单位营业执照副本、法定代表人</w:t>
      </w:r>
      <w:r>
        <w:rPr>
          <w:rFonts w:hint="eastAsia" w:ascii="仿宋_GB2312" w:hAnsi="仿宋" w:eastAsia="仿宋_GB2312"/>
          <w:b/>
          <w:bCs/>
          <w:color w:val="000000" w:themeColor="text1"/>
          <w:sz w:val="28"/>
          <w:szCs w:val="28"/>
          <w:lang w:eastAsia="zh-CN"/>
          <w14:textFill>
            <w14:solidFill>
              <w14:schemeClr w14:val="tx1"/>
            </w14:solidFill>
          </w14:textFill>
        </w:rPr>
        <w:t>身份证</w:t>
      </w:r>
      <w:r>
        <w:rPr>
          <w:rFonts w:hint="eastAsia" w:ascii="仿宋_GB2312" w:hAnsi="仿宋" w:eastAsia="仿宋_GB2312"/>
          <w:b/>
          <w:bCs/>
          <w:color w:val="000000" w:themeColor="text1"/>
          <w:sz w:val="28"/>
          <w:szCs w:val="28"/>
          <w14:textFill>
            <w14:solidFill>
              <w14:schemeClr w14:val="tx1"/>
            </w14:solidFill>
          </w14:textFill>
        </w:rPr>
        <w:t>或授权委托代理人</w:t>
      </w:r>
      <w:r>
        <w:rPr>
          <w:rFonts w:hint="eastAsia" w:ascii="仿宋_GB2312" w:hAnsi="仿宋" w:eastAsia="仿宋_GB2312"/>
          <w:b/>
          <w:bCs/>
          <w:color w:val="000000" w:themeColor="text1"/>
          <w:sz w:val="28"/>
          <w:szCs w:val="28"/>
          <w:lang w:eastAsia="zh-CN"/>
          <w14:textFill>
            <w14:solidFill>
              <w14:schemeClr w14:val="tx1"/>
            </w14:solidFill>
          </w14:textFill>
        </w:rPr>
        <w:t>身份证及</w:t>
      </w:r>
      <w:r>
        <w:rPr>
          <w:rFonts w:hint="eastAsia" w:ascii="仿宋_GB2312" w:hAnsi="仿宋" w:eastAsia="仿宋_GB2312"/>
          <w:b/>
          <w:bCs/>
          <w:color w:val="000000" w:themeColor="text1"/>
          <w:sz w:val="28"/>
          <w:szCs w:val="28"/>
          <w14:textFill>
            <w14:solidFill>
              <w14:schemeClr w14:val="tx1"/>
            </w14:solidFill>
          </w14:textFill>
        </w:rPr>
        <w:t>授权委托书原件</w:t>
      </w:r>
      <w:r>
        <w:rPr>
          <w:rFonts w:hint="eastAsia" w:ascii="仿宋_GB2312" w:hAnsi="仿宋" w:eastAsia="仿宋_GB2312"/>
          <w:b/>
          <w:bCs/>
          <w:color w:val="000000" w:themeColor="text1"/>
          <w:sz w:val="28"/>
          <w:szCs w:val="28"/>
          <w:lang w:eastAsia="zh-CN"/>
          <w14:textFill>
            <w14:solidFill>
              <w14:schemeClr w14:val="tx1"/>
            </w14:solidFill>
          </w14:textFill>
        </w:rPr>
        <w:t>、报名表、业绩证明、承诺书、</w:t>
      </w:r>
      <w:r>
        <w:rPr>
          <w:rFonts w:hint="eastAsia" w:ascii="仿宋_GB2312" w:hAnsi="黑体" w:eastAsia="仿宋_GB2312"/>
          <w:sz w:val="28"/>
        </w:rPr>
        <w:t>报价函、服务方案</w:t>
      </w:r>
      <w:r>
        <w:rPr>
          <w:rFonts w:hint="eastAsia" w:ascii="仿宋_GB2312" w:hAnsi="黑体" w:eastAsia="仿宋_GB2312"/>
          <w:sz w:val="28"/>
          <w:lang w:eastAsia="zh-CN"/>
        </w:rPr>
        <w:t>等。</w:t>
      </w:r>
      <w:r>
        <w:rPr>
          <w:rFonts w:hint="eastAsia" w:ascii="仿宋_GB2312" w:hAnsi="仿宋" w:eastAsia="仿宋_GB2312"/>
          <w:bCs/>
          <w:color w:val="000000" w:themeColor="text1"/>
          <w:sz w:val="28"/>
          <w:szCs w:val="28"/>
          <w14:textFill>
            <w14:solidFill>
              <w14:schemeClr w14:val="tx1"/>
            </w14:solidFill>
          </w14:textFill>
        </w:rPr>
        <w:t>复印件材料</w:t>
      </w:r>
      <w:r>
        <w:rPr>
          <w:rFonts w:hint="eastAsia" w:ascii="仿宋_GB2312" w:hAnsi="仿宋" w:eastAsia="仿宋_GB2312"/>
          <w:bCs/>
          <w:color w:val="000000" w:themeColor="text1"/>
          <w:sz w:val="28"/>
          <w:szCs w:val="28"/>
          <w:lang w:eastAsia="zh-CN"/>
          <w14:textFill>
            <w14:solidFill>
              <w14:schemeClr w14:val="tx1"/>
            </w14:solidFill>
          </w14:textFill>
        </w:rPr>
        <w:t>需</w:t>
      </w:r>
      <w:r>
        <w:rPr>
          <w:rFonts w:hint="eastAsia" w:ascii="仿宋_GB2312" w:hAnsi="仿宋" w:eastAsia="仿宋_GB2312"/>
          <w:bCs/>
          <w:color w:val="000000" w:themeColor="text1"/>
          <w:sz w:val="28"/>
          <w:szCs w:val="28"/>
          <w14:textFill>
            <w14:solidFill>
              <w14:schemeClr w14:val="tx1"/>
            </w14:solidFill>
          </w14:textFill>
        </w:rPr>
        <w:t>加盖公章。</w:t>
      </w:r>
      <w:bookmarkEnd w:id="0"/>
    </w:p>
    <w:p w14:paraId="46E35A4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仿宋" w:eastAsia="仿宋_GB2312"/>
          <w:bCs/>
          <w:color w:val="000000" w:themeColor="text1"/>
          <w:sz w:val="28"/>
          <w:szCs w:val="28"/>
          <w:lang w:val="en-US" w:eastAsia="zh-CN"/>
          <w14:textFill>
            <w14:solidFill>
              <w14:schemeClr w14:val="tx1"/>
            </w14:solidFill>
          </w14:textFill>
        </w:rPr>
      </w:pPr>
      <w:r>
        <w:rPr>
          <w:rFonts w:hint="eastAsia" w:ascii="仿宋_GB2312" w:hAnsi="黑体" w:eastAsia="仿宋_GB2312"/>
          <w:sz w:val="28"/>
        </w:rPr>
        <w:t>响应文件要求一正一副，</w:t>
      </w:r>
      <w:r>
        <w:rPr>
          <w:rFonts w:hint="eastAsia" w:ascii="仿宋_GB2312" w:hAnsi="黑体" w:eastAsia="仿宋_GB2312"/>
          <w:sz w:val="28"/>
          <w:lang w:eastAsia="zh-CN"/>
        </w:rPr>
        <w:t>密封包装，</w:t>
      </w:r>
      <w:r>
        <w:rPr>
          <w:rFonts w:hint="eastAsia" w:ascii="仿宋_GB2312" w:hAnsi="黑体" w:eastAsia="仿宋_GB2312"/>
          <w:sz w:val="28"/>
        </w:rPr>
        <w:t>并由申请人</w:t>
      </w:r>
      <w:r>
        <w:rPr>
          <w:rFonts w:hint="eastAsia" w:ascii="仿宋" w:hAnsi="仿宋" w:eastAsia="仿宋"/>
          <w:bCs/>
          <w:sz w:val="28"/>
          <w:szCs w:val="28"/>
        </w:rPr>
        <w:t>负责人</w:t>
      </w:r>
      <w:r>
        <w:rPr>
          <w:rFonts w:hint="eastAsia" w:ascii="仿宋_GB2312" w:hAnsi="黑体" w:eastAsia="仿宋_GB2312"/>
          <w:sz w:val="28"/>
        </w:rPr>
        <w:t>或其授权的代理人按</w:t>
      </w:r>
      <w:r>
        <w:rPr>
          <w:rFonts w:hint="eastAsia" w:ascii="仿宋_GB2312" w:hAnsi="黑体" w:eastAsia="仿宋_GB2312"/>
          <w:sz w:val="28"/>
          <w:lang w:eastAsia="zh-CN"/>
        </w:rPr>
        <w:t>竞争性谈判</w:t>
      </w:r>
      <w:r>
        <w:rPr>
          <w:rFonts w:hint="eastAsia" w:ascii="仿宋_GB2312" w:hAnsi="黑体" w:eastAsia="仿宋_GB2312"/>
          <w:sz w:val="28"/>
        </w:rPr>
        <w:t>文件要求作相应的签字、加盖公章。由委托代理人签字的，在响应文件中须同时提交负责人授权委托书。响应文件不得有字行间的书写、涂改、增删或在正文外的页头、页尾、页边的书写。必须在响应文件上修改的，应加盖公章。无论参选结果如何，响应</w:t>
      </w:r>
      <w:r>
        <w:rPr>
          <w:rFonts w:hint="eastAsia" w:ascii="仿宋_GB2312" w:hAnsi="黑体" w:eastAsia="仿宋_GB2312"/>
          <w:sz w:val="28"/>
          <w:lang w:eastAsia="zh-CN"/>
        </w:rPr>
        <w:t>文件</w:t>
      </w:r>
      <w:r>
        <w:rPr>
          <w:rFonts w:hint="eastAsia" w:ascii="仿宋_GB2312" w:hAnsi="黑体" w:eastAsia="仿宋_GB2312"/>
          <w:sz w:val="28"/>
        </w:rPr>
        <w:t>均不退回。</w:t>
      </w:r>
    </w:p>
    <w:p w14:paraId="344FD69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default" w:ascii="仿宋_GB2312" w:hAnsi="黑体" w:eastAsia="仿宋_GB2312"/>
          <w:color w:val="000000" w:themeColor="text1"/>
          <w:sz w:val="28"/>
          <w:lang w:val="en-US" w:eastAsia="zh-CN"/>
          <w14:textFill>
            <w14:solidFill>
              <w14:schemeClr w14:val="tx1"/>
            </w14:solidFill>
          </w14:textFill>
        </w:rPr>
      </w:pPr>
      <w:r>
        <w:rPr>
          <w:rFonts w:hint="eastAsia" w:ascii="文道楷体" w:hAnsi="文道楷体" w:eastAsia="文道楷体" w:cs="文道楷体"/>
          <w:sz w:val="28"/>
          <w:lang w:val="en-US" w:eastAsia="zh-CN"/>
        </w:rPr>
        <w:t>谈判安排。竞</w:t>
      </w:r>
      <w:r>
        <w:rPr>
          <w:rFonts w:hint="eastAsia" w:ascii="仿宋_GB2312" w:hAnsi="黑体" w:eastAsia="仿宋_GB2312"/>
          <w:color w:val="000000" w:themeColor="text1"/>
          <w:sz w:val="28"/>
          <w:lang w:eastAsia="zh-CN"/>
          <w14:textFill>
            <w14:solidFill>
              <w14:schemeClr w14:val="tx1"/>
            </w14:solidFill>
          </w14:textFill>
        </w:rPr>
        <w:t>争性谈判</w:t>
      </w:r>
      <w:r>
        <w:rPr>
          <w:rFonts w:hint="eastAsia" w:ascii="仿宋_GB2312" w:hAnsi="黑体" w:eastAsia="仿宋_GB2312"/>
          <w:color w:val="000000" w:themeColor="text1"/>
          <w:sz w:val="28"/>
          <w14:textFill>
            <w14:solidFill>
              <w14:schemeClr w14:val="tx1"/>
            </w14:solidFill>
          </w14:textFill>
        </w:rPr>
        <w:t>时间</w:t>
      </w:r>
      <w:r>
        <w:rPr>
          <w:rFonts w:hint="eastAsia" w:ascii="仿宋_GB2312" w:hAnsi="黑体" w:eastAsia="仿宋_GB2312"/>
          <w:color w:val="000000" w:themeColor="text1"/>
          <w:sz w:val="28"/>
          <w:lang w:eastAsia="zh-CN"/>
          <w14:textFill>
            <w14:solidFill>
              <w14:schemeClr w14:val="tx1"/>
            </w14:solidFill>
          </w14:textFill>
        </w:rPr>
        <w:t>暂定</w:t>
      </w:r>
      <w:r>
        <w:rPr>
          <w:rFonts w:hint="eastAsia" w:ascii="仿宋_GB2312" w:hAnsi="黑体" w:eastAsia="仿宋_GB2312"/>
          <w:color w:val="000000" w:themeColor="text1"/>
          <w:sz w:val="28"/>
          <w14:textFill>
            <w14:solidFill>
              <w14:schemeClr w14:val="tx1"/>
            </w14:solidFill>
          </w14:textFill>
        </w:rPr>
        <w:t>为</w:t>
      </w:r>
      <w:r>
        <w:rPr>
          <w:rFonts w:hint="eastAsia" w:ascii="方正楷体_GB2312" w:hAnsi="方正楷体_GB2312" w:eastAsia="方正楷体_GB2312" w:cs="方正楷体_GB2312"/>
          <w:b/>
          <w:bCs w:val="0"/>
          <w:color w:val="000000" w:themeColor="text1"/>
          <w:sz w:val="28"/>
          <w:szCs w:val="28"/>
          <w14:textFill>
            <w14:solidFill>
              <w14:schemeClr w14:val="tx1"/>
            </w14:solidFill>
          </w14:textFill>
        </w:rPr>
        <w:t>20</w:t>
      </w:r>
      <w:r>
        <w:rPr>
          <w:rFonts w:hint="eastAsia" w:ascii="方正楷体_GB2312" w:hAnsi="方正楷体_GB2312" w:eastAsia="方正楷体_GB2312" w:cs="方正楷体_GB2312"/>
          <w:b/>
          <w:bCs w:val="0"/>
          <w:color w:val="000000" w:themeColor="text1"/>
          <w:sz w:val="28"/>
          <w:szCs w:val="28"/>
          <w:lang w:val="en-US" w:eastAsia="zh-CN"/>
          <w14:textFill>
            <w14:solidFill>
              <w14:schemeClr w14:val="tx1"/>
            </w14:solidFill>
          </w14:textFill>
        </w:rPr>
        <w:t>26</w:t>
      </w:r>
      <w:r>
        <w:rPr>
          <w:rFonts w:hint="eastAsia" w:ascii="方正楷体_GB2312" w:hAnsi="方正楷体_GB2312" w:eastAsia="方正楷体_GB2312" w:cs="方正楷体_GB2312"/>
          <w:b/>
          <w:bCs w:val="0"/>
          <w:color w:val="000000" w:themeColor="text1"/>
          <w:sz w:val="28"/>
          <w:szCs w:val="28"/>
          <w14:textFill>
            <w14:solidFill>
              <w14:schemeClr w14:val="tx1"/>
            </w14:solidFill>
          </w14:textFill>
        </w:rPr>
        <w:t>年</w:t>
      </w:r>
      <w:r>
        <w:rPr>
          <w:rFonts w:hint="eastAsia" w:ascii="方正楷体_GB2312" w:hAnsi="方正楷体_GB2312" w:eastAsia="方正楷体_GB2312" w:cs="方正楷体_GB2312"/>
          <w:b/>
          <w:bCs w:val="0"/>
          <w:color w:val="000000" w:themeColor="text1"/>
          <w:sz w:val="28"/>
          <w:szCs w:val="28"/>
          <w:lang w:val="en-US" w:eastAsia="zh-CN"/>
          <w14:textFill>
            <w14:solidFill>
              <w14:schemeClr w14:val="tx1"/>
            </w14:solidFill>
          </w14:textFill>
        </w:rPr>
        <w:t>4</w:t>
      </w:r>
      <w:r>
        <w:rPr>
          <w:rFonts w:hint="eastAsia" w:ascii="方正楷体_GB2312" w:hAnsi="方正楷体_GB2312" w:eastAsia="方正楷体_GB2312" w:cs="方正楷体_GB2312"/>
          <w:b/>
          <w:bCs w:val="0"/>
          <w:sz w:val="28"/>
          <w:szCs w:val="32"/>
        </w:rPr>
        <w:t>月</w:t>
      </w:r>
      <w:r>
        <w:rPr>
          <w:rFonts w:hint="eastAsia" w:ascii="方正楷体_GB2312" w:hAnsi="方正楷体_GB2312" w:eastAsia="方正楷体_GB2312" w:cs="方正楷体_GB2312"/>
          <w:b/>
          <w:bCs w:val="0"/>
          <w:sz w:val="28"/>
          <w:szCs w:val="32"/>
          <w:lang w:val="en-US" w:eastAsia="zh-CN"/>
        </w:rPr>
        <w:t>27</w:t>
      </w:r>
      <w:r>
        <w:rPr>
          <w:rFonts w:hint="eastAsia" w:ascii="方正楷体_GB2312" w:hAnsi="方正楷体_GB2312" w:eastAsia="方正楷体_GB2312" w:cs="方正楷体_GB2312"/>
          <w:b/>
          <w:bCs w:val="0"/>
          <w:sz w:val="28"/>
          <w:szCs w:val="32"/>
        </w:rPr>
        <w:t>日</w:t>
      </w:r>
      <w:r>
        <w:rPr>
          <w:rFonts w:hint="eastAsia" w:ascii="方正楷体_GB2312" w:hAnsi="方正楷体_GB2312" w:eastAsia="方正楷体_GB2312" w:cs="方正楷体_GB2312"/>
          <w:b/>
          <w:bCs w:val="0"/>
          <w:sz w:val="28"/>
          <w:szCs w:val="32"/>
          <w:lang w:val="en-US" w:eastAsia="zh-CN"/>
        </w:rPr>
        <w:t>9</w:t>
      </w:r>
      <w:r>
        <w:rPr>
          <w:rFonts w:hint="eastAsia" w:ascii="方正楷体_GB2312" w:hAnsi="方正楷体_GB2312" w:eastAsia="方正楷体_GB2312" w:cs="方正楷体_GB2312"/>
          <w:b/>
          <w:bCs w:val="0"/>
          <w:color w:val="000000" w:themeColor="text1"/>
          <w:sz w:val="28"/>
          <w:szCs w:val="32"/>
          <w:lang w:val="en-US" w:eastAsia="zh-CN"/>
          <w14:textFill>
            <w14:solidFill>
              <w14:schemeClr w14:val="tx1"/>
            </w14:solidFill>
          </w14:textFill>
        </w:rPr>
        <w:t>：00</w:t>
      </w:r>
      <w:r>
        <w:rPr>
          <w:rFonts w:hint="eastAsia" w:ascii="仿宋_GB2312" w:hAnsi="黑体" w:eastAsia="仿宋_GB2312"/>
          <w:b/>
          <w:bCs w:val="0"/>
          <w:color w:val="000000" w:themeColor="text1"/>
          <w:sz w:val="28"/>
          <w14:textFill>
            <w14:solidFill>
              <w14:schemeClr w14:val="tx1"/>
            </w14:solidFill>
          </w14:textFill>
        </w:rPr>
        <w:t>,</w:t>
      </w:r>
      <w:r>
        <w:rPr>
          <w:rFonts w:hint="eastAsia" w:ascii="仿宋_GB2312" w:hAnsi="黑体" w:eastAsia="仿宋_GB2312"/>
          <w:color w:val="000000" w:themeColor="text1"/>
          <w:sz w:val="28"/>
          <w14:textFill>
            <w14:solidFill>
              <w14:schemeClr w14:val="tx1"/>
            </w14:solidFill>
          </w14:textFill>
        </w:rPr>
        <w:t>地点为</w:t>
      </w:r>
      <w:r>
        <w:rPr>
          <w:rFonts w:hint="eastAsia" w:ascii="仿宋_GB2312" w:hAnsi="仿宋" w:eastAsia="仿宋_GB2312"/>
          <w:bCs/>
          <w:color w:val="000000" w:themeColor="text1"/>
          <w:spacing w:val="-20"/>
          <w:sz w:val="28"/>
          <w:szCs w:val="28"/>
          <w14:textFill>
            <w14:solidFill>
              <w14:schemeClr w14:val="tx1"/>
            </w14:solidFill>
          </w14:textFill>
        </w:rPr>
        <w:t>中国（四川）自由贸易试验区成都高新区锦和路</w:t>
      </w:r>
      <w:r>
        <w:rPr>
          <w:rFonts w:hint="eastAsia" w:ascii="仿宋_GB2312" w:hAnsi="仿宋"/>
          <w:bCs/>
          <w:color w:val="000000" w:themeColor="text1"/>
          <w:spacing w:val="-20"/>
          <w:sz w:val="28"/>
          <w:szCs w:val="28"/>
          <w:lang w:val="en-US" w:eastAsia="zh-CN"/>
          <w14:textFill>
            <w14:solidFill>
              <w14:schemeClr w14:val="tx1"/>
            </w14:solidFill>
          </w14:textFill>
        </w:rPr>
        <w:t>1699</w:t>
      </w:r>
      <w:r>
        <w:rPr>
          <w:rFonts w:hint="eastAsia" w:ascii="仿宋_GB2312" w:hAnsi="仿宋" w:eastAsia="仿宋_GB2312"/>
          <w:bCs/>
          <w:color w:val="000000" w:themeColor="text1"/>
          <w:spacing w:val="-20"/>
          <w:sz w:val="28"/>
          <w:szCs w:val="28"/>
          <w14:textFill>
            <w14:solidFill>
              <w14:schemeClr w14:val="tx1"/>
            </w14:solidFill>
          </w14:textFill>
        </w:rPr>
        <w:t>号</w:t>
      </w:r>
      <w:r>
        <w:rPr>
          <w:rFonts w:hint="eastAsia" w:ascii="仿宋_GB2312" w:hAnsi="仿宋"/>
          <w:bCs/>
          <w:color w:val="000000" w:themeColor="text1"/>
          <w:spacing w:val="-20"/>
          <w:sz w:val="28"/>
          <w:szCs w:val="28"/>
          <w:lang w:val="en-US" w:eastAsia="zh-CN"/>
          <w14:textFill>
            <w14:solidFill>
              <w14:schemeClr w14:val="tx1"/>
            </w14:solidFill>
          </w14:textFill>
        </w:rPr>
        <w:t>3</w:t>
      </w:r>
      <w:r>
        <w:rPr>
          <w:rFonts w:hint="eastAsia" w:ascii="仿宋_GB2312" w:hAnsi="仿宋" w:eastAsia="仿宋_GB2312"/>
          <w:bCs/>
          <w:color w:val="000000" w:themeColor="text1"/>
          <w:spacing w:val="-20"/>
          <w:sz w:val="28"/>
          <w:szCs w:val="28"/>
          <w14:textFill>
            <w14:solidFill>
              <w14:schemeClr w14:val="tx1"/>
            </w14:solidFill>
          </w14:textFill>
        </w:rPr>
        <w:t>栋</w:t>
      </w:r>
      <w:r>
        <w:rPr>
          <w:rFonts w:hint="eastAsia" w:ascii="仿宋_GB2312" w:hAnsi="仿宋"/>
          <w:bCs/>
          <w:color w:val="000000" w:themeColor="text1"/>
          <w:spacing w:val="-20"/>
          <w:sz w:val="28"/>
          <w:szCs w:val="28"/>
          <w:lang w:val="en-US" w:eastAsia="zh-CN"/>
          <w14:textFill>
            <w14:solidFill>
              <w14:schemeClr w14:val="tx1"/>
            </w14:solidFill>
          </w14:textFill>
        </w:rPr>
        <w:t>9</w:t>
      </w:r>
      <w:r>
        <w:rPr>
          <w:rFonts w:hint="eastAsia" w:ascii="仿宋_GB2312" w:hAnsi="仿宋" w:eastAsia="仿宋_GB2312"/>
          <w:bCs/>
          <w:color w:val="000000" w:themeColor="text1"/>
          <w:spacing w:val="-20"/>
          <w:sz w:val="28"/>
          <w:szCs w:val="28"/>
          <w14:textFill>
            <w14:solidFill>
              <w14:schemeClr w14:val="tx1"/>
            </w14:solidFill>
          </w14:textFill>
        </w:rPr>
        <w:t>楼</w:t>
      </w:r>
      <w:r>
        <w:rPr>
          <w:rFonts w:hint="eastAsia" w:ascii="仿宋_GB2312" w:hAnsi="黑体" w:eastAsia="仿宋_GB2312"/>
          <w:color w:val="000000" w:themeColor="text1"/>
          <w:sz w:val="28"/>
          <w:lang w:eastAsia="zh-CN"/>
          <w14:textFill>
            <w14:solidFill>
              <w14:schemeClr w14:val="tx1"/>
            </w14:solidFill>
          </w14:textFill>
        </w:rPr>
        <w:t>如有变化另行通知。</w:t>
      </w:r>
    </w:p>
    <w:p w14:paraId="21354459">
      <w:pPr>
        <w:keepNext w:val="0"/>
        <w:keepLines w:val="0"/>
        <w:pageBreakBefore w:val="0"/>
        <w:widowControl w:val="0"/>
        <w:numPr>
          <w:ilvl w:val="0"/>
          <w:numId w:val="2"/>
        </w:numPr>
        <w:kinsoku/>
        <w:wordWrap/>
        <w:overflowPunct/>
        <w:topLinePunct w:val="0"/>
        <w:autoSpaceDE/>
        <w:autoSpaceDN/>
        <w:bidi w:val="0"/>
        <w:adjustRightInd/>
        <w:snapToGrid/>
        <w:spacing w:line="550" w:lineRule="exact"/>
        <w:ind w:right="0" w:rightChars="0" w:firstLine="640" w:firstLineChars="200"/>
        <w:textAlignment w:val="auto"/>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须知事项</w:t>
      </w:r>
    </w:p>
    <w:p w14:paraId="05CB0BA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（一）申请人应承诺在响应</w:t>
      </w:r>
      <w:r>
        <w:rPr>
          <w:rFonts w:hint="eastAsia" w:ascii="仿宋_GB2312" w:hAnsi="黑体" w:eastAsia="仿宋_GB2312"/>
          <w:sz w:val="28"/>
          <w:lang w:eastAsia="zh-CN"/>
        </w:rPr>
        <w:t>文件</w:t>
      </w:r>
      <w:r>
        <w:rPr>
          <w:rFonts w:hint="eastAsia" w:ascii="仿宋_GB2312" w:hAnsi="黑体" w:eastAsia="仿宋_GB2312"/>
          <w:sz w:val="28"/>
        </w:rPr>
        <w:t>中所述内容以及提供的证明资料真实、有效。</w:t>
      </w:r>
      <w:r>
        <w:rPr>
          <w:rFonts w:hint="eastAsia" w:ascii="仿宋_GB2312" w:hAnsi="黑体" w:eastAsia="仿宋_GB2312"/>
          <w:sz w:val="28"/>
          <w:lang w:eastAsia="zh-CN"/>
        </w:rPr>
        <w:t>公司</w:t>
      </w:r>
      <w:r>
        <w:rPr>
          <w:rFonts w:hint="eastAsia" w:ascii="仿宋_GB2312" w:hAnsi="黑体" w:eastAsia="仿宋_GB2312"/>
          <w:sz w:val="28"/>
        </w:rPr>
        <w:t>有权要求</w:t>
      </w:r>
      <w:r>
        <w:rPr>
          <w:rFonts w:hint="eastAsia" w:ascii="仿宋_GB2312" w:hAnsi="黑体" w:eastAsia="仿宋_GB2312"/>
          <w:sz w:val="28"/>
          <w:lang w:eastAsia="zh-CN"/>
        </w:rPr>
        <w:t>申请</w:t>
      </w:r>
      <w:r>
        <w:rPr>
          <w:rFonts w:hint="eastAsia" w:ascii="仿宋_GB2312" w:hAnsi="黑体" w:eastAsia="仿宋_GB2312"/>
          <w:sz w:val="28"/>
        </w:rPr>
        <w:t>人出示相关证明资料的原件以供验证的权利。对在响应</w:t>
      </w:r>
      <w:r>
        <w:rPr>
          <w:rFonts w:hint="eastAsia" w:ascii="仿宋_GB2312" w:hAnsi="黑体" w:eastAsia="仿宋_GB2312"/>
          <w:sz w:val="28"/>
          <w:lang w:eastAsia="zh-CN"/>
        </w:rPr>
        <w:t>文件</w:t>
      </w:r>
      <w:r>
        <w:rPr>
          <w:rFonts w:hint="eastAsia" w:ascii="仿宋_GB2312" w:hAnsi="黑体" w:eastAsia="仿宋_GB2312"/>
          <w:sz w:val="28"/>
        </w:rPr>
        <w:t>中提供虚假证明资料的申请人，将取消其参与本次</w:t>
      </w:r>
      <w:r>
        <w:rPr>
          <w:rFonts w:hint="eastAsia" w:ascii="仿宋_GB2312" w:hAnsi="黑体" w:eastAsia="仿宋_GB2312"/>
          <w:sz w:val="28"/>
          <w:lang w:eastAsia="zh-CN"/>
        </w:rPr>
        <w:t>选聘</w:t>
      </w:r>
      <w:r>
        <w:rPr>
          <w:rFonts w:hint="eastAsia" w:ascii="仿宋_GB2312" w:hAnsi="黑体" w:eastAsia="仿宋_GB2312"/>
          <w:sz w:val="28"/>
        </w:rPr>
        <w:t>的资格。</w:t>
      </w:r>
    </w:p>
    <w:p w14:paraId="1D23BEFE">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（二）本项目已递交的</w:t>
      </w:r>
      <w:r>
        <w:rPr>
          <w:rFonts w:hint="eastAsia" w:ascii="仿宋_GB2312" w:hAnsi="黑体" w:eastAsia="仿宋_GB2312"/>
          <w:sz w:val="28"/>
          <w:lang w:eastAsia="zh-CN"/>
        </w:rPr>
        <w:t>响应文件</w:t>
      </w:r>
      <w:r>
        <w:rPr>
          <w:rFonts w:hint="eastAsia" w:ascii="仿宋_GB2312" w:hAnsi="黑体" w:eastAsia="仿宋_GB2312"/>
          <w:sz w:val="28"/>
        </w:rPr>
        <w:t>不得做实质性修改，但可在竞争性谈判时，作出更有利于谈判人的承诺。</w:t>
      </w:r>
    </w:p>
    <w:p w14:paraId="0F17914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hint="eastAsia" w:ascii="仿宋_GB2312" w:hAnsi="黑体" w:eastAsia="仿宋_GB2312"/>
          <w:sz w:val="28"/>
        </w:rPr>
      </w:pPr>
      <w:r>
        <w:rPr>
          <w:rFonts w:hint="eastAsia" w:ascii="仿宋_GB2312" w:hAnsi="黑体" w:eastAsia="仿宋_GB2312"/>
          <w:sz w:val="28"/>
        </w:rPr>
        <w:t>（三）申请人应承担所有与编写和提交申请文件有关的费用，不论结果如何，</w:t>
      </w:r>
      <w:r>
        <w:rPr>
          <w:rFonts w:hint="eastAsia" w:ascii="仿宋_GB2312" w:hAnsi="黑体" w:eastAsia="仿宋_GB2312"/>
          <w:sz w:val="28"/>
          <w:lang w:eastAsia="zh-CN"/>
        </w:rPr>
        <w:t>公司</w:t>
      </w:r>
      <w:r>
        <w:rPr>
          <w:rFonts w:hint="eastAsia" w:ascii="仿宋_GB2312" w:hAnsi="黑体" w:eastAsia="仿宋_GB2312"/>
          <w:sz w:val="28"/>
        </w:rPr>
        <w:t>在任何情况下均无义务承担由此产生的费用。</w:t>
      </w:r>
    </w:p>
    <w:p w14:paraId="6E25560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60" w:firstLineChars="200"/>
        <w:textAlignment w:val="auto"/>
        <w:rPr>
          <w:rFonts w:ascii="黑体" w:hAnsi="宋体" w:eastAsia="黑体"/>
          <w:color w:val="000000" w:themeColor="text1"/>
          <w:sz w:val="28"/>
          <w:szCs w:val="28"/>
          <w14:textFill>
            <w14:solidFill>
              <w14:schemeClr w14:val="tx1"/>
            </w14:solidFill>
          </w14:textFill>
        </w:rPr>
      </w:pPr>
      <w:r>
        <w:rPr>
          <w:rFonts w:hint="eastAsia" w:ascii="仿宋_GB2312" w:hAnsi="黑体" w:eastAsia="仿宋_GB2312"/>
          <w:sz w:val="28"/>
        </w:rPr>
        <w:t>（四）</w:t>
      </w:r>
      <w:r>
        <w:rPr>
          <w:rFonts w:hint="eastAsia" w:ascii="仿宋_GB2312" w:hAnsi="黑体" w:eastAsia="仿宋_GB2312"/>
          <w:sz w:val="28"/>
          <w:lang w:eastAsia="zh-CN"/>
        </w:rPr>
        <w:t>公司</w:t>
      </w:r>
      <w:r>
        <w:rPr>
          <w:rFonts w:hint="eastAsia" w:ascii="仿宋_GB2312" w:hAnsi="黑体" w:eastAsia="仿宋_GB2312"/>
          <w:sz w:val="28"/>
        </w:rPr>
        <w:t>对申请人</w:t>
      </w:r>
      <w:r>
        <w:rPr>
          <w:rFonts w:hint="eastAsia" w:ascii="仿宋_GB2312" w:hAnsi="黑体" w:eastAsia="仿宋_GB2312"/>
          <w:sz w:val="28"/>
          <w:lang w:eastAsia="zh-CN"/>
        </w:rPr>
        <w:t>提供的</w:t>
      </w:r>
      <w:r>
        <w:rPr>
          <w:rFonts w:hint="eastAsia" w:ascii="仿宋_GB2312" w:hAnsi="黑体" w:eastAsia="仿宋_GB2312"/>
          <w:sz w:val="28"/>
        </w:rPr>
        <w:t>全部资料享有法律规定的全部权利，申请人应保证</w:t>
      </w:r>
      <w:r>
        <w:rPr>
          <w:rFonts w:hint="eastAsia" w:ascii="仿宋_GB2312" w:hAnsi="黑体" w:eastAsia="仿宋_GB2312"/>
          <w:sz w:val="28"/>
          <w:lang w:eastAsia="zh-CN"/>
        </w:rPr>
        <w:t>对</w:t>
      </w:r>
      <w:r>
        <w:rPr>
          <w:rFonts w:hint="eastAsia" w:ascii="仿宋_GB2312" w:hAnsi="黑体" w:eastAsia="仿宋_GB2312"/>
          <w:sz w:val="28"/>
        </w:rPr>
        <w:t>提供的资料采取相应的保密措施，非经</w:t>
      </w:r>
      <w:r>
        <w:rPr>
          <w:rFonts w:hint="eastAsia" w:ascii="仿宋_GB2312" w:hAnsi="黑体" w:eastAsia="仿宋_GB2312"/>
          <w:sz w:val="28"/>
          <w:lang w:eastAsia="zh-CN"/>
        </w:rPr>
        <w:t>公司</w:t>
      </w:r>
      <w:r>
        <w:rPr>
          <w:rFonts w:hint="eastAsia" w:ascii="仿宋_GB2312" w:hAnsi="黑体" w:eastAsia="仿宋_GB2312"/>
          <w:sz w:val="28"/>
        </w:rPr>
        <w:t>同意，不得用作其他用途。</w:t>
      </w:r>
      <w:r>
        <w:rPr>
          <w:rFonts w:hint="eastAsia" w:ascii="仿宋_GB2312" w:hAnsi="黑体" w:eastAsia="仿宋_GB2312"/>
          <w:color w:val="000000" w:themeColor="text1"/>
          <w:sz w:val="28"/>
          <w14:textFill>
            <w14:solidFill>
              <w14:schemeClr w14:val="tx1"/>
            </w14:solidFill>
          </w14:textFill>
        </w:rPr>
        <w:t xml:space="preserve">    </w:t>
      </w:r>
    </w:p>
    <w:p w14:paraId="2019779E">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7B76B3F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414A7C7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3DAFD9F3">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6414CF65">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1410286">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88C916D">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4F9440D8">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64E11C7F">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4CBC7C4B">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680EE3F7">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04B8E015">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3FAA750">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1D947618">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2088E3E0">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default" w:ascii="Times New Roman" w:hAnsi="Times New Roman" w:eastAsia="仿宋_GB2312" w:cs="Times New Roman"/>
          <w:sz w:val="28"/>
        </w:rPr>
      </w:pPr>
      <w:r>
        <w:rPr>
          <w:rFonts w:hint="eastAsia" w:ascii="Times New Roman" w:hAnsi="Times New Roman" w:eastAsia="仿宋_GB2312" w:cs="Times New Roman"/>
          <w:sz w:val="28"/>
        </w:rPr>
        <w:t>附件1</w:t>
      </w:r>
    </w:p>
    <w:p w14:paraId="0BF34644">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p>
    <w:p w14:paraId="33A93A25">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val="en-US" w:eastAsia="zh-CN"/>
          <w14:textFill>
            <w14:solidFill>
              <w14:schemeClr w14:val="tx1"/>
            </w14:solidFill>
          </w14:textFill>
        </w:rPr>
        <w:t>多功能厅及文化展示区优化升级项目</w:t>
      </w:r>
    </w:p>
    <w:p w14:paraId="16543FB2">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竞争性谈判报名表</w:t>
      </w:r>
    </w:p>
    <w:tbl>
      <w:tblPr>
        <w:tblStyle w:val="3"/>
        <w:tblpPr w:leftFromText="180" w:rightFromText="180" w:vertAnchor="text" w:horzAnchor="page" w:tblpX="1789" w:tblpY="541"/>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6794"/>
      </w:tblGrid>
      <w:tr w14:paraId="2A174081">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B546872">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单位</w:t>
            </w:r>
            <w:r>
              <w:rPr>
                <w:rFonts w:hint="eastAsia" w:ascii="宋体" w:hAnsi="宋体"/>
                <w:color w:val="000000" w:themeColor="text1"/>
                <w:szCs w:val="21"/>
                <w14:textFill>
                  <w14:solidFill>
                    <w14:schemeClr w14:val="tx1"/>
                  </w14:solidFill>
                </w14:textFill>
              </w:rPr>
              <w:t>名称</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F1786E0">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r w14:paraId="1AB59669">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E4A548F">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03B02D3">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r w14:paraId="48994C18">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168BE96">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EDBECF3">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r w14:paraId="2CC15DE5">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AA616D8">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A183507">
            <w:pPr>
              <w:keepNext w:val="0"/>
              <w:keepLines w:val="0"/>
              <w:pageBreakBefore w:val="0"/>
              <w:kinsoku/>
              <w:wordWrap/>
              <w:overflowPunct/>
              <w:topLinePunct w:val="0"/>
              <w:autoSpaceDE/>
              <w:autoSpaceDN/>
              <w:bidi w:val="0"/>
              <w:adjustRightInd w:val="0"/>
              <w:spacing w:line="560" w:lineRule="exact"/>
              <w:ind w:left="0" w:leftChars="0" w:right="0" w:rightChars="0"/>
              <w:jc w:val="left"/>
              <w:textAlignment w:val="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座机：          ；手机：            ；邮箱：  </w:t>
            </w:r>
          </w:p>
        </w:tc>
      </w:tr>
      <w:tr w14:paraId="2F3A6635">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52A75CC">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报名确认</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7A13516">
            <w:pPr>
              <w:keepNext w:val="0"/>
              <w:keepLines w:val="0"/>
              <w:pageBreakBefore w:val="0"/>
              <w:kinsoku/>
              <w:wordWrap/>
              <w:overflowPunct/>
              <w:topLinePunct w:val="0"/>
              <w:autoSpaceDE/>
              <w:autoSpaceDN/>
              <w:bidi w:val="0"/>
              <w:adjustRightInd w:val="0"/>
              <w:spacing w:line="560" w:lineRule="exact"/>
              <w:ind w:right="0" w:rightChars="0"/>
              <w:textAlignment w:val="auto"/>
              <w:rPr>
                <w:rFonts w:ascii="宋体" w:hAnsi="宋体"/>
                <w:color w:val="000000" w:themeColor="text1"/>
                <w:szCs w:val="21"/>
                <w14:textFill>
                  <w14:solidFill>
                    <w14:schemeClr w14:val="tx1"/>
                  </w14:solidFill>
                </w14:textFill>
              </w:rPr>
            </w:pPr>
            <w:r>
              <w:rPr>
                <w:rFonts w:hint="eastAsia" w:ascii="宋体" w:hAnsi="宋体" w:cs="Times New Roman"/>
                <w:color w:val="000000" w:themeColor="text1"/>
                <w:szCs w:val="21"/>
                <w:lang w:eastAsia="zh-CN"/>
                <w14:textFill>
                  <w14:solidFill>
                    <w14:schemeClr w14:val="tx1"/>
                  </w14:solidFill>
                </w14:textFill>
              </w:rPr>
              <w:t>我单位已收到并知晓贵司</w:t>
            </w:r>
            <w:r>
              <w:rPr>
                <w:rFonts w:hint="eastAsia" w:ascii="宋体" w:hAnsi="宋体" w:cs="Times New Roman"/>
                <w:color w:val="000000" w:themeColor="text1"/>
                <w:szCs w:val="21"/>
                <w:lang w:val="en-US" w:eastAsia="zh-CN"/>
                <w14:textFill>
                  <w14:solidFill>
                    <w14:schemeClr w14:val="tx1"/>
                  </w14:solidFill>
                </w14:textFill>
              </w:rPr>
              <w:t>多功能厅及文化展示区优化升级项目</w:t>
            </w:r>
            <w:r>
              <w:rPr>
                <w:rFonts w:hint="eastAsia" w:ascii="宋体" w:hAnsi="宋体" w:cs="Times New Roman"/>
                <w:color w:val="000000" w:themeColor="text1"/>
                <w:szCs w:val="21"/>
                <w:lang w:eastAsia="zh-CN"/>
                <w14:textFill>
                  <w14:solidFill>
                    <w14:schemeClr w14:val="tx1"/>
                  </w14:solidFill>
                </w14:textFill>
              </w:rPr>
              <w:t>竞争性谈判的相关内容。我公司确认参加竞</w:t>
            </w:r>
            <w:r>
              <w:rPr>
                <w:rFonts w:hint="eastAsia" w:ascii="宋体" w:hAnsi="宋体"/>
                <w:color w:val="000000" w:themeColor="text1"/>
                <w:szCs w:val="21"/>
                <w:lang w:eastAsia="zh-CN"/>
                <w14:textFill>
                  <w14:solidFill>
                    <w14:schemeClr w14:val="tx1"/>
                  </w14:solidFill>
                </w14:textFill>
              </w:rPr>
              <w:t>争性谈判</w:t>
            </w:r>
            <w:r>
              <w:rPr>
                <w:rFonts w:hint="eastAsia" w:ascii="宋体" w:hAnsi="宋体"/>
                <w:color w:val="000000" w:themeColor="text1"/>
                <w:szCs w:val="21"/>
                <w14:textFill>
                  <w14:solidFill>
                    <w14:schemeClr w14:val="tx1"/>
                  </w14:solidFill>
                </w14:textFill>
              </w:rPr>
              <w:t>，并将严格按照贵司要求积极准备相关</w:t>
            </w:r>
            <w:r>
              <w:rPr>
                <w:rFonts w:hint="eastAsia" w:ascii="宋体" w:hAnsi="宋体"/>
                <w:color w:val="000000" w:themeColor="text1"/>
                <w:szCs w:val="21"/>
                <w:lang w:eastAsia="zh-CN"/>
                <w14:textFill>
                  <w14:solidFill>
                    <w14:schemeClr w14:val="tx1"/>
                  </w14:solidFill>
                </w14:textFill>
              </w:rPr>
              <w:t>竞争性谈判</w:t>
            </w:r>
            <w:r>
              <w:rPr>
                <w:rFonts w:hint="eastAsia" w:ascii="宋体" w:hAnsi="宋体"/>
                <w:color w:val="000000" w:themeColor="text1"/>
                <w:szCs w:val="21"/>
                <w14:textFill>
                  <w14:solidFill>
                    <w14:schemeClr w14:val="tx1"/>
                  </w14:solidFill>
                </w14:textFill>
              </w:rPr>
              <w:t>材料，按时参加。</w:t>
            </w:r>
          </w:p>
        </w:tc>
      </w:tr>
      <w:tr w14:paraId="233E4DD4">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DE48657">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p w14:paraId="4DD2CB14">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（授权人）</w:t>
            </w:r>
          </w:p>
          <w:p w14:paraId="47FFD220">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签字</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F7D881A">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p w14:paraId="77D32809">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p w14:paraId="010EEBF9">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p w14:paraId="1F049027">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r w14:paraId="63995833">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9E7DC6E">
            <w:pPr>
              <w:keepNext w:val="0"/>
              <w:keepLines w:val="0"/>
              <w:pageBreakBefore w:val="0"/>
              <w:kinsoku/>
              <w:wordWrap/>
              <w:overflowPunct/>
              <w:topLinePunct w:val="0"/>
              <w:autoSpaceDE/>
              <w:autoSpaceDN/>
              <w:bidi w:val="0"/>
              <w:adjustRightInd w:val="0"/>
              <w:spacing w:line="560" w:lineRule="exact"/>
              <w:ind w:left="0" w:leftChars="0" w:right="0" w:rightChars="0"/>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盖章</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A7801BB">
            <w:pPr>
              <w:keepNext w:val="0"/>
              <w:keepLines w:val="0"/>
              <w:pageBreakBefore w:val="0"/>
              <w:kinsoku/>
              <w:wordWrap/>
              <w:overflowPunct/>
              <w:topLinePunct w:val="0"/>
              <w:autoSpaceDE/>
              <w:autoSpaceDN/>
              <w:bidi w:val="0"/>
              <w:adjustRightInd w:val="0"/>
              <w:spacing w:line="560" w:lineRule="exact"/>
              <w:ind w:right="0" w:rightChars="0"/>
              <w:jc w:val="both"/>
              <w:textAlignment w:val="auto"/>
              <w:rPr>
                <w:rFonts w:ascii="宋体" w:hAnsi="宋体"/>
                <w:color w:val="000000" w:themeColor="text1"/>
                <w:szCs w:val="21"/>
                <w14:textFill>
                  <w14:solidFill>
                    <w14:schemeClr w14:val="tx1"/>
                  </w14:solidFill>
                </w14:textFill>
              </w:rPr>
            </w:pPr>
          </w:p>
          <w:p w14:paraId="2EC9E4F6">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p w14:paraId="7451D927">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p w14:paraId="6F5D0342">
            <w:pPr>
              <w:keepNext w:val="0"/>
              <w:keepLines w:val="0"/>
              <w:pageBreakBefore w:val="0"/>
              <w:kinsoku/>
              <w:wordWrap/>
              <w:overflowPunct/>
              <w:topLinePunct w:val="0"/>
              <w:autoSpaceDE/>
              <w:autoSpaceDN/>
              <w:bidi w:val="0"/>
              <w:adjustRightInd w:val="0"/>
              <w:spacing w:line="560" w:lineRule="exact"/>
              <w:ind w:left="0" w:leftChars="0" w:right="0" w:rightChars="0" w:firstLine="640" w:firstLineChars="200"/>
              <w:jc w:val="center"/>
              <w:textAlignment w:val="auto"/>
              <w:rPr>
                <w:rFonts w:ascii="宋体" w:hAnsi="宋体"/>
                <w:color w:val="000000" w:themeColor="text1"/>
                <w:szCs w:val="21"/>
                <w14:textFill>
                  <w14:solidFill>
                    <w14:schemeClr w14:val="tx1"/>
                  </w14:solidFill>
                </w14:textFill>
              </w:rPr>
            </w:pPr>
          </w:p>
        </w:tc>
      </w:tr>
    </w:tbl>
    <w:p w14:paraId="7DB27BF0">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olor w:val="000000" w:themeColor="text1"/>
          <w:sz w:val="28"/>
          <w:szCs w:val="28"/>
          <w14:textFill>
            <w14:solidFill>
              <w14:schemeClr w14:val="tx1"/>
            </w14:solidFill>
          </w14:textFill>
        </w:rPr>
      </w:pPr>
      <w:bookmarkStart w:id="1" w:name="_Toc370389415"/>
      <w:bookmarkStart w:id="2" w:name="_Toc370245290"/>
      <w:r>
        <w:rPr>
          <w:rFonts w:ascii="宋体" w:hAnsi="宋体"/>
          <w:b/>
          <w:color w:val="000000" w:themeColor="text1"/>
          <w:sz w:val="28"/>
          <w:szCs w:val="21"/>
          <w14:textFill>
            <w14:solidFill>
              <w14:schemeClr w14:val="tx1"/>
            </w14:solidFill>
          </w14:textFill>
        </w:rPr>
        <w:br w:type="page"/>
      </w:r>
      <w:r>
        <w:rPr>
          <w:rFonts w:hint="eastAsia" w:ascii="Times New Roman" w:hAnsi="Times New Roman" w:eastAsia="仿宋_GB2312" w:cs="Times New Roman"/>
          <w:sz w:val="28"/>
        </w:rPr>
        <w:t>附件</w:t>
      </w:r>
      <w:bookmarkEnd w:id="1"/>
      <w:bookmarkEnd w:id="2"/>
      <w:r>
        <w:rPr>
          <w:rFonts w:hint="eastAsia" w:ascii="Times New Roman" w:hAnsi="Times New Roman" w:eastAsia="仿宋_GB2312" w:cs="Times New Roman"/>
          <w:sz w:val="28"/>
        </w:rPr>
        <w:t>2</w:t>
      </w:r>
    </w:p>
    <w:p w14:paraId="1D1E5F6E">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授权委托书</w:t>
      </w:r>
    </w:p>
    <w:p w14:paraId="699FE73B">
      <w:pPr>
        <w:keepNext w:val="0"/>
        <w:keepLines w:val="0"/>
        <w:pageBreakBefore w:val="0"/>
        <w:kinsoku/>
        <w:wordWrap/>
        <w:overflowPunct/>
        <w:topLinePunct w:val="0"/>
        <w:autoSpaceDE/>
        <w:autoSpaceDN/>
        <w:bidi w:val="0"/>
        <w:spacing w:line="560" w:lineRule="exact"/>
        <w:ind w:left="0" w:leftChars="0" w:right="0" w:rightChars="0"/>
        <w:textAlignment w:val="auto"/>
        <w:rPr>
          <w:rFonts w:ascii="宋体" w:hAnsi="宋体"/>
          <w:b/>
          <w:color w:val="000000" w:themeColor="text1"/>
          <w:szCs w:val="21"/>
          <w14:textFill>
            <w14:solidFill>
              <w14:schemeClr w14:val="tx1"/>
            </w14:solidFill>
          </w14:textFill>
        </w:rPr>
      </w:pPr>
    </w:p>
    <w:p w14:paraId="449B5621">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本授权委托书声明：本公司     </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 xml:space="preserve"> （申请人名称），现授权委托    （姓名）为我公司代理人（身份证号码：           ），以本公司的名义参加四川</w:t>
      </w:r>
      <w:r>
        <w:rPr>
          <w:rFonts w:hint="eastAsia" w:ascii="仿宋_GB2312" w:hAnsi="宋体" w:eastAsia="仿宋_GB2312"/>
          <w:color w:val="000000" w:themeColor="text1"/>
          <w:sz w:val="28"/>
          <w:szCs w:val="28"/>
          <w:lang w:eastAsia="zh-CN"/>
          <w14:textFill>
            <w14:solidFill>
              <w14:schemeClr w14:val="tx1"/>
            </w14:solidFill>
          </w14:textFill>
        </w:rPr>
        <w:t>省中试研发</w:t>
      </w:r>
      <w:r>
        <w:rPr>
          <w:rFonts w:hint="eastAsia" w:ascii="仿宋_GB2312" w:hAnsi="宋体" w:eastAsia="仿宋_GB2312"/>
          <w:color w:val="000000" w:themeColor="text1"/>
          <w:sz w:val="28"/>
          <w:szCs w:val="28"/>
          <w14:textFill>
            <w14:solidFill>
              <w14:schemeClr w14:val="tx1"/>
            </w14:solidFill>
          </w14:textFill>
        </w:rPr>
        <w:t>有限公司</w:t>
      </w:r>
      <w:r>
        <w:rPr>
          <w:rFonts w:hint="eastAsia" w:ascii="Times New Roman" w:hAnsi="Times New Roman" w:eastAsia="仿宋_GB2312" w:cs="Times New Roman"/>
          <w:bCs/>
          <w:sz w:val="28"/>
          <w:szCs w:val="28"/>
          <w:lang w:val="en-US" w:eastAsia="zh-CN"/>
        </w:rPr>
        <w:t>多功能厅及文化展示区优化升级项目</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。代理人在报名、</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过程中所签署的一切文件和处理与之有关的一切事务，本公司均予以承认。</w:t>
      </w:r>
    </w:p>
    <w:p w14:paraId="2D58D48B">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代表人无转授权。特此委托。</w:t>
      </w:r>
    </w:p>
    <w:p w14:paraId="72AEFD93">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p>
    <w:p w14:paraId="70214DEF">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kern w:val="0"/>
          <w:sz w:val="28"/>
          <w:szCs w:val="28"/>
        </w:rPr>
      </w:pPr>
      <w:r>
        <w:rPr>
          <w:rFonts w:hint="eastAsia" w:ascii="仿宋" w:hAnsi="仿宋" w:eastAsia="仿宋" w:cs="宋体"/>
          <w:bCs/>
          <w:kern w:val="0"/>
          <w:sz w:val="28"/>
          <w:szCs w:val="28"/>
        </w:rPr>
        <w:t>附：法定代表人（负责人）及代理人的身份证复印件</w:t>
      </w:r>
    </w:p>
    <w:p w14:paraId="778D4025">
      <w:pPr>
        <w:keepNext w:val="0"/>
        <w:keepLines w:val="0"/>
        <w:pageBreakBefore w:val="0"/>
        <w:kinsoku/>
        <w:wordWrap/>
        <w:overflowPunct/>
        <w:topLinePunct w:val="0"/>
        <w:autoSpaceDE/>
        <w:autoSpaceDN/>
        <w:bidi w:val="0"/>
        <w:snapToGrid w:val="0"/>
        <w:spacing w:line="560" w:lineRule="exact"/>
        <w:ind w:left="0" w:leftChars="0" w:right="0" w:rightChars="0" w:firstLine="560" w:firstLineChars="200"/>
        <w:textAlignment w:val="auto"/>
        <w:rPr>
          <w:rFonts w:ascii="仿宋_GB2312" w:hAnsi="宋体" w:eastAsia="仿宋_GB2312"/>
          <w:color w:val="000000" w:themeColor="text1"/>
          <w:sz w:val="28"/>
          <w:szCs w:val="28"/>
          <w14:textFill>
            <w14:solidFill>
              <w14:schemeClr w14:val="tx1"/>
            </w14:solidFill>
          </w14:textFill>
        </w:rPr>
      </w:pPr>
    </w:p>
    <w:p w14:paraId="55CF0D0C">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p>
    <w:p w14:paraId="61670DAE">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08F99766">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134DB864">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代理人（签章）： </w:t>
      </w:r>
    </w:p>
    <w:p w14:paraId="2AC13D58">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联系方式：</w:t>
      </w:r>
    </w:p>
    <w:p w14:paraId="4A42FA37">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_GB2312" w:hAnsi="宋体" w:eastAsia="仿宋_GB2312"/>
          <w:color w:val="000000" w:themeColor="text1"/>
          <w:sz w:val="28"/>
          <w:szCs w:val="28"/>
          <w14:textFill>
            <w14:solidFill>
              <w14:schemeClr w14:val="tx1"/>
            </w14:solidFill>
          </w14:textFill>
        </w:rPr>
      </w:pPr>
    </w:p>
    <w:p w14:paraId="4A12D12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 w:hAnsi="仿宋" w:eastAsia="仿宋" w:cs="宋体"/>
          <w:bCs/>
          <w:kern w:val="0"/>
          <w:sz w:val="28"/>
          <w:szCs w:val="28"/>
        </w:rPr>
        <w:t xml:space="preserve">    </w:t>
      </w:r>
    </w:p>
    <w:p w14:paraId="54C927D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kern w:val="0"/>
          <w:sz w:val="28"/>
          <w:szCs w:val="28"/>
        </w:rPr>
      </w:pPr>
    </w:p>
    <w:p w14:paraId="7F65C449">
      <w:pPr>
        <w:keepNext w:val="0"/>
        <w:keepLines w:val="0"/>
        <w:pageBreakBefore w:val="0"/>
        <w:kinsoku/>
        <w:wordWrap/>
        <w:overflowPunct/>
        <w:topLinePunct w:val="0"/>
        <w:autoSpaceDE/>
        <w:autoSpaceDN/>
        <w:bidi w:val="0"/>
        <w:spacing w:line="560" w:lineRule="exact"/>
        <w:ind w:right="0" w:rightChars="0"/>
        <w:textAlignment w:val="auto"/>
        <w:rPr>
          <w:rFonts w:ascii="仿宋" w:hAnsi="仿宋" w:eastAsia="仿宋" w:cs="宋体"/>
          <w:bCs/>
          <w:kern w:val="0"/>
          <w:sz w:val="28"/>
          <w:szCs w:val="28"/>
        </w:rPr>
      </w:pPr>
      <w:r>
        <w:rPr>
          <w:rFonts w:hint="eastAsia" w:ascii="仿宋" w:hAnsi="仿宋" w:eastAsia="仿宋" w:cs="宋体"/>
          <w:bCs/>
          <w:kern w:val="0"/>
          <w:sz w:val="28"/>
          <w:szCs w:val="28"/>
          <w:lang w:eastAsia="zh-CN"/>
        </w:rPr>
        <w:t>竞争性谈判</w:t>
      </w:r>
      <w:r>
        <w:rPr>
          <w:rFonts w:hint="eastAsia" w:ascii="仿宋" w:hAnsi="仿宋" w:eastAsia="仿宋" w:cs="宋体"/>
          <w:bCs/>
          <w:kern w:val="0"/>
          <w:sz w:val="28"/>
          <w:szCs w:val="28"/>
        </w:rPr>
        <w:t>申请人（盖章）：</w:t>
      </w:r>
    </w:p>
    <w:p w14:paraId="7F968A8E">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宋体"/>
          <w:bCs/>
          <w:kern w:val="0"/>
          <w:sz w:val="28"/>
          <w:szCs w:val="28"/>
        </w:rPr>
      </w:pPr>
      <w:r>
        <w:rPr>
          <w:rFonts w:hint="eastAsia" w:ascii="仿宋" w:hAnsi="仿宋" w:eastAsia="仿宋" w:cs="宋体"/>
          <w:bCs/>
          <w:kern w:val="0"/>
          <w:sz w:val="28"/>
          <w:szCs w:val="28"/>
        </w:rPr>
        <w:t xml:space="preserve">年  月  日                                </w:t>
      </w:r>
      <w:bookmarkStart w:id="3" w:name="_Toc370389416"/>
      <w:bookmarkStart w:id="4" w:name="_Toc370245291"/>
    </w:p>
    <w:p w14:paraId="62F4D4ED">
      <w:pPr>
        <w:keepNext w:val="0"/>
        <w:keepLines w:val="0"/>
        <w:pageBreakBefore w:val="0"/>
        <w:kinsoku/>
        <w:wordWrap/>
        <w:overflowPunct/>
        <w:topLinePunct w:val="0"/>
        <w:autoSpaceDE/>
        <w:autoSpaceDN/>
        <w:bidi w:val="0"/>
        <w:spacing w:line="560" w:lineRule="exact"/>
        <w:ind w:right="0" w:rightChars="0"/>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w:t>
      </w:r>
      <w:bookmarkEnd w:id="3"/>
      <w:bookmarkEnd w:id="4"/>
      <w:r>
        <w:rPr>
          <w:rFonts w:hint="eastAsia" w:ascii="Times New Roman" w:hAnsi="Times New Roman" w:eastAsia="仿宋_GB2312" w:cs="Times New Roman"/>
          <w:sz w:val="28"/>
        </w:rPr>
        <w:t>3</w:t>
      </w:r>
    </w:p>
    <w:p w14:paraId="07ACC3BF">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承 诺 书</w:t>
      </w:r>
    </w:p>
    <w:p w14:paraId="01A823FB">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ascii="宋体" w:hAnsi="宋体"/>
          <w:b/>
          <w:color w:val="000000" w:themeColor="text1"/>
          <w:sz w:val="44"/>
          <w:szCs w:val="21"/>
          <w14:textFill>
            <w14:solidFill>
              <w14:schemeClr w14:val="tx1"/>
            </w14:solidFill>
          </w14:textFill>
        </w:rPr>
      </w:pPr>
    </w:p>
    <w:p w14:paraId="723979C6">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eastAsia="zh-CN"/>
          <w14:textFill>
            <w14:solidFill>
              <w14:schemeClr w14:val="tx1"/>
            </w14:solidFill>
          </w14:textFill>
        </w:rPr>
        <w:t>四川省中试研发有限公司</w:t>
      </w:r>
      <w:r>
        <w:rPr>
          <w:rFonts w:hint="eastAsia" w:ascii="仿宋_GB2312" w:hAnsi="宋体" w:eastAsia="仿宋_GB2312"/>
          <w:color w:val="000000" w:themeColor="text1"/>
          <w:sz w:val="28"/>
          <w:szCs w:val="28"/>
          <w14:textFill>
            <w14:solidFill>
              <w14:schemeClr w14:val="tx1"/>
            </w14:solidFill>
          </w14:textFill>
        </w:rPr>
        <w:t>：</w:t>
      </w:r>
    </w:p>
    <w:p w14:paraId="521ADA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我单位详细阅读了贵公司</w:t>
      </w:r>
      <w:r>
        <w:rPr>
          <w:rFonts w:hint="eastAsia" w:ascii="Times New Roman" w:hAnsi="Times New Roman" w:eastAsia="仿宋_GB2312" w:cs="Times New Roman"/>
          <w:bCs/>
          <w:sz w:val="28"/>
          <w:szCs w:val="28"/>
          <w:lang w:val="en-US" w:eastAsia="zh-CN"/>
        </w:rPr>
        <w:t>多功能厅及文化展示区优化升级项目</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文件，并理解其全部内容和要求。经对照，我单位符合</w:t>
      </w:r>
      <w:r>
        <w:rPr>
          <w:rFonts w:hint="eastAsia" w:ascii="仿宋_GB2312" w:hAnsi="宋体" w:eastAsia="仿宋_GB2312"/>
          <w:color w:val="000000" w:themeColor="text1"/>
          <w:sz w:val="28"/>
          <w:szCs w:val="28"/>
          <w:lang w:eastAsia="zh-CN"/>
          <w14:textFill>
            <w14:solidFill>
              <w14:schemeClr w14:val="tx1"/>
            </w14:solidFill>
          </w14:textFill>
        </w:rPr>
        <w:t>竞争性谈判</w:t>
      </w:r>
      <w:r>
        <w:rPr>
          <w:rFonts w:hint="eastAsia" w:ascii="仿宋_GB2312" w:hAnsi="宋体" w:eastAsia="仿宋_GB2312"/>
          <w:color w:val="000000" w:themeColor="text1"/>
          <w:sz w:val="28"/>
          <w:szCs w:val="28"/>
          <w14:textFill>
            <w14:solidFill>
              <w14:schemeClr w14:val="tx1"/>
            </w14:solidFill>
          </w14:textFill>
        </w:rPr>
        <w:t>所列的报名条件，特申请谈判。</w:t>
      </w:r>
    </w:p>
    <w:p w14:paraId="6CA38A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本单位郑重承诺和保证：</w:t>
      </w:r>
    </w:p>
    <w:p w14:paraId="60033D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 我单位递交的材料所涉及的一切内容和资料均真实、有效，无任何虚假和隐瞒情况。</w:t>
      </w:r>
    </w:p>
    <w:p w14:paraId="3EAE0C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二、截至报名之日，我单位经营状况良好，没有处于被有关行政部门禁止或限制</w:t>
      </w:r>
      <w:r>
        <w:rPr>
          <w:rFonts w:hint="eastAsia" w:ascii="仿宋_GB2312" w:hAnsi="宋体" w:eastAsia="仿宋_GB2312"/>
          <w:color w:val="000000" w:themeColor="text1"/>
          <w:sz w:val="28"/>
          <w:szCs w:val="28"/>
          <w:lang w:eastAsia="zh-CN"/>
          <w14:textFill>
            <w14:solidFill>
              <w14:schemeClr w14:val="tx1"/>
            </w14:solidFill>
          </w14:textFill>
        </w:rPr>
        <w:t>开展</w:t>
      </w:r>
      <w:r>
        <w:rPr>
          <w:rFonts w:hint="eastAsia" w:ascii="仿宋_GB2312" w:hAnsi="宋体" w:eastAsia="仿宋_GB2312"/>
          <w:color w:val="000000" w:themeColor="text1"/>
          <w:sz w:val="28"/>
          <w:szCs w:val="28"/>
          <w14:textFill>
            <w14:solidFill>
              <w14:schemeClr w14:val="tx1"/>
            </w14:solidFill>
          </w14:textFill>
        </w:rPr>
        <w:t>业务的处罚期内和财产被接管、冻结、破产的状态。</w:t>
      </w:r>
    </w:p>
    <w:p w14:paraId="535DCD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三、截至报名之日，</w:t>
      </w:r>
      <w:r>
        <w:rPr>
          <w:rFonts w:hint="eastAsia" w:ascii="仿宋_GB2312" w:hAnsi="宋体" w:eastAsia="仿宋_GB2312"/>
          <w:color w:val="000000" w:themeColor="text1"/>
          <w:sz w:val="28"/>
          <w:szCs w:val="28"/>
          <w:lang w:eastAsia="zh-CN"/>
          <w14:textFill>
            <w14:solidFill>
              <w14:schemeClr w14:val="tx1"/>
            </w14:solidFill>
          </w14:textFill>
        </w:rPr>
        <w:t>我单位</w:t>
      </w:r>
      <w:r>
        <w:rPr>
          <w:rFonts w:hint="eastAsia" w:ascii="仿宋_GB2312" w:hAnsi="宋体" w:eastAsia="仿宋_GB2312"/>
          <w:color w:val="000000" w:themeColor="text1"/>
          <w:sz w:val="28"/>
          <w:szCs w:val="28"/>
          <w14:textFill>
            <w14:solidFill>
              <w14:schemeClr w14:val="tx1"/>
            </w14:solidFill>
          </w14:textFill>
        </w:rPr>
        <w:t>近三年未受到有关部门处理处罚且无不良行为记录。</w:t>
      </w:r>
    </w:p>
    <w:p w14:paraId="0F84F6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四、若我公司中选，将坚持客观独立、公正执业、诚实守信、勤勉尽责，积极服务并保证工作质量。</w:t>
      </w:r>
    </w:p>
    <w:p w14:paraId="01D1061A">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60454C18">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7FC27B82">
      <w:pPr>
        <w:keepNext w:val="0"/>
        <w:keepLines w:val="0"/>
        <w:pageBreakBefore w:val="0"/>
        <w:kinsoku/>
        <w:wordWrap/>
        <w:overflowPunct/>
        <w:topLinePunct w:val="0"/>
        <w:autoSpaceDE/>
        <w:autoSpaceDN/>
        <w:bidi w:val="0"/>
        <w:spacing w:line="560" w:lineRule="exact"/>
        <w:ind w:left="0" w:leftChars="0" w:right="0" w:rightChars="0" w:firstLine="560" w:firstLineChars="200"/>
        <w:jc w:val="left"/>
        <w:textAlignment w:val="auto"/>
        <w:rPr>
          <w:rFonts w:ascii="仿宋_GB2312" w:hAnsi="宋体" w:eastAsia="仿宋_GB2312"/>
          <w:color w:val="000000" w:themeColor="text1"/>
          <w:kern w:val="0"/>
          <w:sz w:val="28"/>
          <w:szCs w:val="28"/>
          <w14:textFill>
            <w14:solidFill>
              <w14:schemeClr w14:val="tx1"/>
            </w14:solidFill>
          </w14:textFill>
        </w:rPr>
      </w:pPr>
    </w:p>
    <w:p w14:paraId="01EF3734">
      <w:pPr>
        <w:keepNext w:val="0"/>
        <w:keepLines w:val="0"/>
        <w:pageBreakBefore w:val="0"/>
        <w:kinsoku/>
        <w:wordWrap/>
        <w:overflowPunct/>
        <w:topLinePunct w:val="0"/>
        <w:autoSpaceDE/>
        <w:autoSpaceDN/>
        <w:bidi w:val="0"/>
        <w:spacing w:line="560" w:lineRule="exact"/>
        <w:ind w:left="0" w:leftChars="0" w:right="0" w:rightChars="0" w:firstLine="3780" w:firstLineChars="135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申请人名称（盖章）：</w:t>
      </w:r>
    </w:p>
    <w:p w14:paraId="7688B33E">
      <w:pPr>
        <w:keepNext w:val="0"/>
        <w:keepLines w:val="0"/>
        <w:pageBreakBefore w:val="0"/>
        <w:kinsoku/>
        <w:wordWrap/>
        <w:overflowPunct/>
        <w:topLinePunct w:val="0"/>
        <w:autoSpaceDE/>
        <w:autoSpaceDN/>
        <w:bidi w:val="0"/>
        <w:spacing w:line="560" w:lineRule="exact"/>
        <w:ind w:left="0" w:leftChars="0" w:right="0" w:rightChars="0" w:firstLine="3780" w:firstLineChars="1350"/>
        <w:textAlignment w:val="auto"/>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法定代表人（签章）：</w:t>
      </w:r>
    </w:p>
    <w:p w14:paraId="317BFDA5">
      <w:pPr>
        <w:keepNext w:val="0"/>
        <w:keepLines w:val="0"/>
        <w:pageBreakBefore w:val="0"/>
        <w:kinsoku/>
        <w:wordWrap/>
        <w:overflowPunct/>
        <w:topLinePunct w:val="0"/>
        <w:autoSpaceDE/>
        <w:autoSpaceDN/>
        <w:bidi w:val="0"/>
        <w:spacing w:line="560" w:lineRule="exact"/>
        <w:ind w:left="0" w:leftChars="0" w:right="0" w:rightChars="0" w:firstLine="4060" w:firstLineChars="1450"/>
        <w:textAlignment w:val="auto"/>
        <w:rPr>
          <w:color w:val="000000" w:themeColor="text1"/>
          <w14:textFill>
            <w14:solidFill>
              <w14:schemeClr w14:val="tx1"/>
            </w14:solidFill>
          </w14:textFill>
        </w:rPr>
        <w:sectPr>
          <w:footerReference r:id="rId5" w:type="first"/>
          <w:footerReference r:id="rId3" w:type="default"/>
          <w:footerReference r:id="rId4" w:type="even"/>
          <w:pgSz w:w="11906" w:h="16838"/>
          <w:pgMar w:top="2098" w:right="1474" w:bottom="1984" w:left="1587" w:header="851" w:footer="1417" w:gutter="0"/>
          <w:pgNumType w:fmt="numberInDash"/>
          <w:cols w:space="0" w:num="1"/>
          <w:titlePg/>
          <w:rtlGutter w:val="0"/>
          <w:docGrid w:type="linesAndChars" w:linePitch="312" w:charSpace="0"/>
        </w:sectPr>
      </w:pPr>
      <w:r>
        <w:rPr>
          <w:rFonts w:hint="eastAsia" w:ascii="仿宋_GB2312" w:hAnsi="宋体" w:eastAsia="仿宋_GB2312"/>
          <w:color w:val="000000" w:themeColor="text1"/>
          <w:sz w:val="28"/>
          <w:szCs w:val="28"/>
          <w14:textFill>
            <w14:solidFill>
              <w14:schemeClr w14:val="tx1"/>
            </w14:solidFill>
          </w14:textFill>
        </w:rPr>
        <w:t>年   月   日</w:t>
      </w:r>
      <w:bookmarkStart w:id="5" w:name="_Toc370389417"/>
    </w:p>
    <w:bookmarkEnd w:id="5"/>
    <w:p w14:paraId="4EF0AE24">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附件4</w:t>
      </w:r>
    </w:p>
    <w:p w14:paraId="54BAB27C">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val="en-US" w:eastAsia="zh-CN"/>
          <w14:textFill>
            <w14:solidFill>
              <w14:schemeClr w14:val="tx1"/>
            </w14:solidFill>
          </w14:textFill>
        </w:rPr>
        <w:t xml:space="preserve">      单位</w:t>
      </w: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基本情况登记表</w:t>
      </w:r>
    </w:p>
    <w:tbl>
      <w:tblPr>
        <w:tblStyle w:val="3"/>
        <w:tblW w:w="9010" w:type="dxa"/>
        <w:tblInd w:w="93" w:type="dxa"/>
        <w:tblLayout w:type="fixed"/>
        <w:tblCellMar>
          <w:top w:w="0" w:type="dxa"/>
          <w:left w:w="108" w:type="dxa"/>
          <w:bottom w:w="0" w:type="dxa"/>
          <w:right w:w="108" w:type="dxa"/>
        </w:tblCellMar>
      </w:tblPr>
      <w:tblGrid>
        <w:gridCol w:w="1980"/>
        <w:gridCol w:w="2430"/>
        <w:gridCol w:w="2280"/>
        <w:gridCol w:w="2320"/>
      </w:tblGrid>
      <w:tr w14:paraId="4E58C306">
        <w:trPr>
          <w:trHeight w:val="510" w:hRule="exact"/>
        </w:trPr>
        <w:tc>
          <w:tcPr>
            <w:tcW w:w="1980" w:type="dxa"/>
            <w:tcBorders>
              <w:top w:val="single" w:color="auto" w:sz="4" w:space="0"/>
              <w:left w:val="single" w:color="auto" w:sz="4" w:space="0"/>
              <w:bottom w:val="single" w:color="auto" w:sz="4" w:space="0"/>
              <w:right w:val="single" w:color="auto" w:sz="4" w:space="0"/>
            </w:tcBorders>
            <w:vAlign w:val="center"/>
          </w:tcPr>
          <w:p w14:paraId="2220C21E">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单位</w:t>
            </w:r>
            <w:r>
              <w:rPr>
                <w:rFonts w:hint="eastAsia" w:ascii="宋体" w:hAnsi="宋体" w:cs="宋体"/>
                <w:color w:val="000000" w:themeColor="text1"/>
                <w:kern w:val="0"/>
                <w:sz w:val="24"/>
                <w:szCs w:val="24"/>
                <w14:textFill>
                  <w14:solidFill>
                    <w14:schemeClr w14:val="tx1"/>
                  </w14:solidFill>
                </w14:textFill>
              </w:rPr>
              <w:t>名称</w:t>
            </w:r>
          </w:p>
        </w:tc>
        <w:tc>
          <w:tcPr>
            <w:tcW w:w="7030" w:type="dxa"/>
            <w:gridSpan w:val="3"/>
            <w:tcBorders>
              <w:top w:val="single" w:color="auto" w:sz="4" w:space="0"/>
              <w:left w:val="nil"/>
              <w:bottom w:val="single" w:color="auto" w:sz="4" w:space="0"/>
              <w:right w:val="single" w:color="auto" w:sz="4" w:space="0"/>
            </w:tcBorders>
            <w:vAlign w:val="center"/>
          </w:tcPr>
          <w:p w14:paraId="499E6E2A">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0E04330F">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5F5CE65B">
        <w:trPr>
          <w:trHeight w:val="510" w:hRule="exact"/>
        </w:trPr>
        <w:tc>
          <w:tcPr>
            <w:tcW w:w="1980" w:type="dxa"/>
            <w:tcBorders>
              <w:top w:val="nil"/>
              <w:left w:val="single" w:color="auto" w:sz="4" w:space="0"/>
              <w:bottom w:val="single" w:color="auto" w:sz="4" w:space="0"/>
              <w:right w:val="single" w:color="auto" w:sz="4" w:space="0"/>
            </w:tcBorders>
            <w:vAlign w:val="center"/>
          </w:tcPr>
          <w:p w14:paraId="7096CCF3">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w:t>
            </w:r>
          </w:p>
        </w:tc>
        <w:tc>
          <w:tcPr>
            <w:tcW w:w="7030" w:type="dxa"/>
            <w:gridSpan w:val="3"/>
            <w:tcBorders>
              <w:top w:val="nil"/>
              <w:left w:val="nil"/>
              <w:bottom w:val="single" w:color="auto" w:sz="4" w:space="0"/>
              <w:right w:val="single" w:color="auto" w:sz="4" w:space="0"/>
            </w:tcBorders>
            <w:vAlign w:val="center"/>
          </w:tcPr>
          <w:p w14:paraId="33C4770B">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5373A12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DDAA10E">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16DFD794">
        <w:trPr>
          <w:trHeight w:val="559" w:hRule="atLeast"/>
        </w:trPr>
        <w:tc>
          <w:tcPr>
            <w:tcW w:w="1980" w:type="dxa"/>
            <w:tcBorders>
              <w:top w:val="nil"/>
              <w:left w:val="single" w:color="auto" w:sz="4" w:space="0"/>
              <w:bottom w:val="single" w:color="auto" w:sz="4" w:space="0"/>
              <w:right w:val="single" w:color="auto" w:sz="4" w:space="0"/>
            </w:tcBorders>
            <w:vAlign w:val="center"/>
          </w:tcPr>
          <w:p w14:paraId="30759C4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成立时间</w:t>
            </w:r>
          </w:p>
        </w:tc>
        <w:tc>
          <w:tcPr>
            <w:tcW w:w="2430" w:type="dxa"/>
            <w:tcBorders>
              <w:top w:val="nil"/>
              <w:left w:val="nil"/>
              <w:bottom w:val="single" w:color="auto" w:sz="4" w:space="0"/>
              <w:right w:val="single" w:color="auto" w:sz="4" w:space="0"/>
            </w:tcBorders>
            <w:vAlign w:val="center"/>
          </w:tcPr>
          <w:p w14:paraId="4F998812">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164E888B">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法定代表人</w:t>
            </w:r>
          </w:p>
        </w:tc>
        <w:tc>
          <w:tcPr>
            <w:tcW w:w="2320" w:type="dxa"/>
            <w:tcBorders>
              <w:top w:val="nil"/>
              <w:left w:val="nil"/>
              <w:bottom w:val="single" w:color="auto" w:sz="4" w:space="0"/>
              <w:right w:val="single" w:color="auto" w:sz="4" w:space="0"/>
            </w:tcBorders>
            <w:vAlign w:val="center"/>
          </w:tcPr>
          <w:p w14:paraId="2C75B0D4">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p>
        </w:tc>
      </w:tr>
      <w:tr w14:paraId="1BFDA86D">
        <w:trPr>
          <w:trHeight w:val="559" w:hRule="atLeast"/>
        </w:trPr>
        <w:tc>
          <w:tcPr>
            <w:tcW w:w="1980" w:type="dxa"/>
            <w:tcBorders>
              <w:top w:val="nil"/>
              <w:left w:val="single" w:color="auto" w:sz="4" w:space="0"/>
              <w:bottom w:val="single" w:color="auto" w:sz="4" w:space="0"/>
              <w:right w:val="single" w:color="auto" w:sz="4" w:space="0"/>
            </w:tcBorders>
            <w:vAlign w:val="center"/>
          </w:tcPr>
          <w:p w14:paraId="0C845BCF">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注册资金</w:t>
            </w:r>
          </w:p>
        </w:tc>
        <w:tc>
          <w:tcPr>
            <w:tcW w:w="2430" w:type="dxa"/>
            <w:tcBorders>
              <w:top w:val="nil"/>
              <w:left w:val="nil"/>
              <w:bottom w:val="single" w:color="auto" w:sz="4" w:space="0"/>
              <w:right w:val="single" w:color="auto" w:sz="4" w:space="0"/>
            </w:tcBorders>
            <w:vAlign w:val="center"/>
          </w:tcPr>
          <w:p w14:paraId="70B65DE6">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7D3EC1C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员工人数 </w:t>
            </w:r>
          </w:p>
        </w:tc>
        <w:tc>
          <w:tcPr>
            <w:tcW w:w="2320" w:type="dxa"/>
            <w:tcBorders>
              <w:top w:val="nil"/>
              <w:left w:val="nil"/>
              <w:bottom w:val="single" w:color="auto" w:sz="4" w:space="0"/>
              <w:right w:val="single" w:color="auto" w:sz="4" w:space="0"/>
            </w:tcBorders>
            <w:vAlign w:val="center"/>
          </w:tcPr>
          <w:p w14:paraId="6C2AF4BC">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403C473E">
        <w:trPr>
          <w:trHeight w:val="559" w:hRule="atLeast"/>
        </w:trPr>
        <w:tc>
          <w:tcPr>
            <w:tcW w:w="1980" w:type="dxa"/>
            <w:tcBorders>
              <w:top w:val="nil"/>
              <w:left w:val="single" w:color="auto" w:sz="4" w:space="0"/>
              <w:bottom w:val="single" w:color="auto" w:sz="4" w:space="0"/>
              <w:right w:val="single" w:color="auto" w:sz="4" w:space="0"/>
            </w:tcBorders>
            <w:vAlign w:val="center"/>
          </w:tcPr>
          <w:p w14:paraId="39E4CB7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传    真</w:t>
            </w:r>
          </w:p>
        </w:tc>
        <w:tc>
          <w:tcPr>
            <w:tcW w:w="2430" w:type="dxa"/>
            <w:tcBorders>
              <w:top w:val="nil"/>
              <w:left w:val="nil"/>
              <w:bottom w:val="single" w:color="auto" w:sz="4" w:space="0"/>
              <w:right w:val="single" w:color="auto" w:sz="4" w:space="0"/>
            </w:tcBorders>
            <w:vAlign w:val="center"/>
          </w:tcPr>
          <w:p w14:paraId="70D0BB5A">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2EC1D822">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p>
        </w:tc>
        <w:tc>
          <w:tcPr>
            <w:tcW w:w="2320" w:type="dxa"/>
            <w:tcBorders>
              <w:top w:val="nil"/>
              <w:left w:val="nil"/>
              <w:bottom w:val="single" w:color="auto" w:sz="4" w:space="0"/>
              <w:right w:val="single" w:color="auto" w:sz="4" w:space="0"/>
            </w:tcBorders>
            <w:vAlign w:val="center"/>
          </w:tcPr>
          <w:p w14:paraId="2AA21D05">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533F4BE9">
        <w:trPr>
          <w:trHeight w:val="1155" w:hRule="atLeast"/>
        </w:trPr>
        <w:tc>
          <w:tcPr>
            <w:tcW w:w="1980" w:type="dxa"/>
            <w:tcBorders>
              <w:top w:val="nil"/>
              <w:left w:val="single" w:color="auto" w:sz="4" w:space="0"/>
              <w:bottom w:val="single" w:color="auto" w:sz="4" w:space="0"/>
              <w:right w:val="single" w:color="auto" w:sz="4" w:space="0"/>
            </w:tcBorders>
            <w:vAlign w:val="center"/>
          </w:tcPr>
          <w:p w14:paraId="5ECE7C2D">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主要业务范围</w:t>
            </w:r>
          </w:p>
        </w:tc>
        <w:tc>
          <w:tcPr>
            <w:tcW w:w="7030" w:type="dxa"/>
            <w:gridSpan w:val="3"/>
            <w:tcBorders>
              <w:top w:val="single" w:color="auto" w:sz="4" w:space="0"/>
              <w:left w:val="nil"/>
              <w:bottom w:val="single" w:color="auto" w:sz="4" w:space="0"/>
              <w:right w:val="single" w:color="auto" w:sz="4" w:space="0"/>
            </w:tcBorders>
            <w:vAlign w:val="center"/>
          </w:tcPr>
          <w:p w14:paraId="0E2584FC">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0694E0C4">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0CAA8C42">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7DF532A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27C78C8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tc>
      </w:tr>
      <w:tr w14:paraId="6DE94F31">
        <w:trPr>
          <w:trHeight w:val="3959" w:hRule="atLeast"/>
        </w:trPr>
        <w:tc>
          <w:tcPr>
            <w:tcW w:w="1980" w:type="dxa"/>
            <w:tcBorders>
              <w:top w:val="nil"/>
              <w:left w:val="single" w:color="auto" w:sz="4" w:space="0"/>
              <w:bottom w:val="nil"/>
              <w:right w:val="single" w:color="auto" w:sz="4" w:space="0"/>
            </w:tcBorders>
            <w:vAlign w:val="center"/>
          </w:tcPr>
          <w:p w14:paraId="6A11BF0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过往业绩</w:t>
            </w:r>
          </w:p>
        </w:tc>
        <w:tc>
          <w:tcPr>
            <w:tcW w:w="7030" w:type="dxa"/>
            <w:gridSpan w:val="3"/>
            <w:tcBorders>
              <w:top w:val="single" w:color="auto" w:sz="4" w:space="0"/>
              <w:left w:val="nil"/>
              <w:bottom w:val="single" w:color="auto" w:sz="4" w:space="0"/>
              <w:right w:val="single" w:color="auto" w:sz="4" w:space="0"/>
            </w:tcBorders>
            <w:vAlign w:val="center"/>
          </w:tcPr>
          <w:p w14:paraId="62670623">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BD90C4B">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245BD36F">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A530610">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2C61D49">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1D867E15">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p>
          <w:p w14:paraId="4C998C44">
            <w:pPr>
              <w:keepNext w:val="0"/>
              <w:keepLines w:val="0"/>
              <w:pageBreakBefore w:val="0"/>
              <w:widowControl/>
              <w:kinsoku/>
              <w:wordWrap/>
              <w:overflowPunct/>
              <w:topLinePunct w:val="0"/>
              <w:autoSpaceDE/>
              <w:autoSpaceDN/>
              <w:bidi w:val="0"/>
              <w:spacing w:line="560" w:lineRule="exact"/>
              <w:ind w:left="0" w:leftChars="0" w:right="0" w:rightChars="0"/>
              <w:jc w:val="both"/>
              <w:textAlignment w:val="auto"/>
              <w:rPr>
                <w:rFonts w:ascii="宋体" w:hAnsi="宋体" w:cs="宋体"/>
                <w:color w:val="000000" w:themeColor="text1"/>
                <w:kern w:val="0"/>
                <w:sz w:val="24"/>
                <w:szCs w:val="24"/>
                <w14:textFill>
                  <w14:solidFill>
                    <w14:schemeClr w14:val="tx1"/>
                  </w14:solidFill>
                </w14:textFill>
              </w:rPr>
            </w:pPr>
          </w:p>
        </w:tc>
      </w:tr>
      <w:tr w14:paraId="401D4AD8">
        <w:trPr>
          <w:trHeight w:val="1650" w:hRule="atLeast"/>
        </w:trPr>
        <w:tc>
          <w:tcPr>
            <w:tcW w:w="1980" w:type="dxa"/>
            <w:tcBorders>
              <w:top w:val="single" w:color="auto" w:sz="4" w:space="0"/>
              <w:left w:val="single" w:color="auto" w:sz="4" w:space="0"/>
              <w:bottom w:val="single" w:color="auto" w:sz="4" w:space="0"/>
              <w:right w:val="single" w:color="auto" w:sz="4" w:space="0"/>
            </w:tcBorders>
            <w:vAlign w:val="center"/>
          </w:tcPr>
          <w:p w14:paraId="136A0C41">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所获资质</w:t>
            </w:r>
          </w:p>
        </w:tc>
        <w:tc>
          <w:tcPr>
            <w:tcW w:w="7030" w:type="dxa"/>
            <w:gridSpan w:val="3"/>
            <w:tcBorders>
              <w:top w:val="single" w:color="auto" w:sz="4" w:space="0"/>
              <w:left w:val="nil"/>
              <w:bottom w:val="single" w:color="auto" w:sz="4" w:space="0"/>
              <w:right w:val="single" w:color="auto" w:sz="4" w:space="0"/>
            </w:tcBorders>
            <w:vAlign w:val="center"/>
          </w:tcPr>
          <w:p w14:paraId="7C328F6F">
            <w:pPr>
              <w:keepNext w:val="0"/>
              <w:keepLines w:val="0"/>
              <w:pageBreakBefore w:val="0"/>
              <w:widowControl/>
              <w:kinsoku/>
              <w:wordWrap/>
              <w:overflowPunct/>
              <w:topLinePunct w:val="0"/>
              <w:autoSpaceDE/>
              <w:autoSpaceDN/>
              <w:bidi w:val="0"/>
              <w:spacing w:line="560" w:lineRule="exact"/>
              <w:ind w:left="0" w:leftChars="0" w:right="0" w:rightChars="0"/>
              <w:jc w:val="both"/>
              <w:textAlignment w:val="auto"/>
              <w:rPr>
                <w:rFonts w:ascii="宋体" w:hAnsi="宋体" w:cs="宋体"/>
                <w:color w:val="000000" w:themeColor="text1"/>
                <w:kern w:val="0"/>
                <w:sz w:val="24"/>
                <w:szCs w:val="24"/>
                <w14:textFill>
                  <w14:solidFill>
                    <w14:schemeClr w14:val="tx1"/>
                  </w14:solidFill>
                </w14:textFill>
              </w:rPr>
            </w:pPr>
          </w:p>
        </w:tc>
      </w:tr>
    </w:tbl>
    <w:p w14:paraId="7B8316F3">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page"/>
      </w:r>
    </w:p>
    <w:p w14:paraId="5CFFCA7F">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附件5</w:t>
      </w:r>
    </w:p>
    <w:p w14:paraId="1B541968">
      <w:pPr>
        <w:keepNext w:val="0"/>
        <w:keepLines w:val="0"/>
        <w:pageBreakBefore w:val="0"/>
        <w:kinsoku/>
        <w:wordWrap/>
        <w:overflowPunct/>
        <w:topLinePunct w:val="0"/>
        <w:autoSpaceDE/>
        <w:autoSpaceDN/>
        <w:bidi w:val="0"/>
        <w:spacing w:line="560" w:lineRule="exact"/>
        <w:ind w:left="0" w:leftChars="0" w:right="0" w:rightChars="0"/>
        <w:jc w:val="center"/>
        <w:textAlignment w:val="auto"/>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2"/>
          <w:szCs w:val="32"/>
          <w:lang w:eastAsia="zh-CN"/>
          <w14:textFill>
            <w14:solidFill>
              <w14:schemeClr w14:val="tx1"/>
            </w14:solidFill>
          </w14:textFill>
        </w:rPr>
        <w:t>竞争性谈判报价函</w:t>
      </w:r>
    </w:p>
    <w:p w14:paraId="1DD6D6BD">
      <w:pPr>
        <w:keepNext w:val="0"/>
        <w:keepLines w:val="0"/>
        <w:pageBreakBefore w:val="0"/>
        <w:kinsoku/>
        <w:wordWrap/>
        <w:overflowPunct/>
        <w:topLinePunct w:val="0"/>
        <w:autoSpaceDE/>
        <w:autoSpaceDN/>
        <w:bidi w:val="0"/>
        <w:spacing w:line="560" w:lineRule="exact"/>
        <w:ind w:left="0" w:leftChars="0" w:right="0" w:rightChars="0" w:firstLine="3960" w:firstLineChars="900"/>
        <w:textAlignment w:val="auto"/>
        <w:rPr>
          <w:rFonts w:ascii="黑体" w:hAnsi="黑体" w:eastAsia="黑体" w:cs="宋体"/>
          <w:bCs/>
          <w:color w:val="000000" w:themeColor="text1"/>
          <w:kern w:val="0"/>
          <w:sz w:val="44"/>
          <w:szCs w:val="44"/>
          <w14:textFill>
            <w14:solidFill>
              <w14:schemeClr w14:val="tx1"/>
            </w14:solidFill>
          </w14:textFill>
        </w:rPr>
      </w:pPr>
    </w:p>
    <w:p w14:paraId="10A72636">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lang w:eastAsia="zh-CN"/>
          <w14:textFill>
            <w14:solidFill>
              <w14:schemeClr w14:val="tx1"/>
            </w14:solidFill>
          </w14:textFill>
        </w:rPr>
        <w:t>四川省中试研发有限公司</w:t>
      </w:r>
      <w:r>
        <w:rPr>
          <w:rFonts w:hint="eastAsia" w:ascii="仿宋" w:hAnsi="仿宋" w:eastAsia="仿宋" w:cs="宋体"/>
          <w:bCs/>
          <w:color w:val="000000" w:themeColor="text1"/>
          <w:kern w:val="0"/>
          <w:sz w:val="28"/>
          <w:szCs w:val="28"/>
          <w14:textFill>
            <w14:solidFill>
              <w14:schemeClr w14:val="tx1"/>
            </w14:solidFill>
          </w14:textFill>
        </w:rPr>
        <w:t>：</w:t>
      </w:r>
    </w:p>
    <w:p w14:paraId="1B069AA9">
      <w:pPr>
        <w:keepNext w:val="0"/>
        <w:keepLines w:val="0"/>
        <w:pageBreakBefore w:val="0"/>
        <w:numPr>
          <w:ilvl w:val="0"/>
          <w:numId w:val="3"/>
        </w:numPr>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ascii="仿宋" w:hAnsi="仿宋" w:eastAsia="仿宋" w:cs="宋体"/>
          <w:bCs/>
          <w:color w:val="000000" w:themeColor="text1"/>
          <w:kern w:val="0"/>
          <w:sz w:val="28"/>
          <w:szCs w:val="28"/>
          <w14:textFill>
            <w14:solidFill>
              <w14:schemeClr w14:val="tx1"/>
            </w14:solidFill>
          </w14:textFill>
        </w:rPr>
        <w:t>在研究了</w:t>
      </w:r>
      <w:r>
        <w:rPr>
          <w:rFonts w:hint="eastAsia" w:ascii="仿宋" w:hAnsi="仿宋" w:eastAsia="仿宋" w:cs="宋体"/>
          <w:b/>
          <w:bCs/>
          <w:color w:val="000000" w:themeColor="text1"/>
          <w:kern w:val="0"/>
          <w:sz w:val="28"/>
          <w:szCs w:val="28"/>
          <w:lang w:eastAsia="zh-CN"/>
          <w14:textFill>
            <w14:solidFill>
              <w14:schemeClr w14:val="tx1"/>
            </w14:solidFill>
          </w14:textFill>
        </w:rPr>
        <w:t>四川省中试研发有限公司</w:t>
      </w:r>
      <w:r>
        <w:rPr>
          <w:rFonts w:hint="eastAsia" w:ascii="Times New Roman" w:hAnsi="Times New Roman" w:eastAsia="仿宋_GB2312" w:cs="Times New Roman"/>
          <w:b/>
          <w:bCs/>
          <w:sz w:val="28"/>
          <w:szCs w:val="28"/>
          <w:lang w:val="en-US" w:eastAsia="zh-CN"/>
        </w:rPr>
        <w:t>多功能厅及文化展示区优化升级项目</w:t>
      </w:r>
      <w:r>
        <w:rPr>
          <w:rFonts w:hint="eastAsia" w:ascii="仿宋" w:hAnsi="仿宋" w:eastAsia="仿宋" w:cs="宋体"/>
          <w:bCs/>
          <w:color w:val="000000" w:themeColor="text1"/>
          <w:kern w:val="0"/>
          <w:sz w:val="28"/>
          <w:szCs w:val="28"/>
          <w14:textFill>
            <w14:solidFill>
              <w14:schemeClr w14:val="tx1"/>
            </w14:solidFill>
          </w14:textFill>
        </w:rPr>
        <w:t>的</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文件及补充文件</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如有时</w:t>
      </w:r>
      <w:r>
        <w:rPr>
          <w:rFonts w:ascii="仿宋" w:hAnsi="仿宋" w:eastAsia="仿宋" w:cs="宋体"/>
          <w:bCs/>
          <w:color w:val="000000" w:themeColor="text1"/>
          <w:kern w:val="0"/>
          <w:sz w:val="28"/>
          <w:szCs w:val="28"/>
          <w14:textFill>
            <w14:solidFill>
              <w14:schemeClr w14:val="tx1"/>
            </w14:solidFill>
          </w14:textFill>
        </w:rPr>
        <w:t>)后，我</w:t>
      </w:r>
      <w:r>
        <w:rPr>
          <w:rFonts w:hint="eastAsia" w:ascii="仿宋" w:hAnsi="仿宋" w:eastAsia="仿宋" w:cs="宋体"/>
          <w:bCs/>
          <w:color w:val="000000" w:themeColor="text1"/>
          <w:kern w:val="0"/>
          <w:sz w:val="28"/>
          <w:szCs w:val="28"/>
          <w14:textFill>
            <w14:solidFill>
              <w14:schemeClr w14:val="tx1"/>
            </w14:solidFill>
          </w14:textFill>
        </w:rPr>
        <w:t>司</w:t>
      </w:r>
      <w:r>
        <w:rPr>
          <w:rFonts w:ascii="仿宋" w:hAnsi="仿宋" w:eastAsia="仿宋" w:cs="宋体"/>
          <w:bCs/>
          <w:color w:val="000000" w:themeColor="text1"/>
          <w:kern w:val="0"/>
          <w:sz w:val="28"/>
          <w:szCs w:val="28"/>
          <w14:textFill>
            <w14:solidFill>
              <w14:schemeClr w14:val="tx1"/>
            </w14:solidFill>
          </w14:textFill>
        </w:rPr>
        <w:t>愿意按</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的价格</w:t>
      </w:r>
      <w:r>
        <w:rPr>
          <w:rFonts w:hint="eastAsia" w:ascii="仿宋" w:hAnsi="仿宋" w:eastAsia="仿宋" w:cs="宋体"/>
          <w:bCs/>
          <w:color w:val="000000" w:themeColor="text1"/>
          <w:kern w:val="0"/>
          <w:sz w:val="28"/>
          <w:szCs w:val="28"/>
          <w:lang w:eastAsia="zh-CN"/>
          <w14:textFill>
            <w14:solidFill>
              <w14:schemeClr w14:val="tx1"/>
            </w14:solidFill>
          </w14:textFill>
        </w:rPr>
        <w:t>（可附件报价）</w:t>
      </w:r>
      <w:r>
        <w:rPr>
          <w:rFonts w:hint="eastAsia" w:ascii="仿宋" w:hAnsi="仿宋" w:eastAsia="仿宋" w:cs="宋体"/>
          <w:bCs/>
          <w:color w:val="000000" w:themeColor="text1"/>
          <w:kern w:val="0"/>
          <w:sz w:val="28"/>
          <w:szCs w:val="28"/>
          <w14:textFill>
            <w14:solidFill>
              <w14:schemeClr w14:val="tx1"/>
            </w14:solidFill>
          </w14:textFill>
        </w:rPr>
        <w:t>，并</w:t>
      </w:r>
      <w:r>
        <w:rPr>
          <w:rFonts w:ascii="仿宋" w:hAnsi="仿宋" w:eastAsia="仿宋" w:cs="宋体"/>
          <w:bCs/>
          <w:color w:val="000000" w:themeColor="text1"/>
          <w:kern w:val="0"/>
          <w:sz w:val="28"/>
          <w:szCs w:val="28"/>
          <w14:textFill>
            <w14:solidFill>
              <w14:schemeClr w14:val="tx1"/>
            </w14:solidFill>
          </w14:textFill>
        </w:rPr>
        <w:t>遵照</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文件</w:t>
      </w:r>
      <w:r>
        <w:rPr>
          <w:rFonts w:ascii="仿宋" w:hAnsi="仿宋" w:eastAsia="仿宋" w:cs="宋体"/>
          <w:bCs/>
          <w:color w:val="000000" w:themeColor="text1"/>
          <w:kern w:val="0"/>
          <w:sz w:val="28"/>
          <w:szCs w:val="28"/>
          <w14:textFill>
            <w14:solidFill>
              <w14:schemeClr w14:val="tx1"/>
            </w14:solidFill>
          </w14:textFill>
        </w:rPr>
        <w:t>的要求承担</w:t>
      </w:r>
      <w:r>
        <w:rPr>
          <w:rFonts w:hint="eastAsia" w:ascii="仿宋" w:hAnsi="仿宋" w:eastAsia="仿宋" w:cs="宋体"/>
          <w:bCs/>
          <w:color w:val="000000" w:themeColor="text1"/>
          <w:kern w:val="0"/>
          <w:sz w:val="28"/>
          <w:szCs w:val="28"/>
          <w14:textFill>
            <w14:solidFill>
              <w14:schemeClr w14:val="tx1"/>
            </w14:solidFill>
          </w14:textFill>
        </w:rPr>
        <w:t>贵公司</w:t>
      </w:r>
      <w:r>
        <w:rPr>
          <w:rFonts w:hint="eastAsia" w:ascii="Times New Roman" w:hAnsi="Times New Roman" w:eastAsia="仿宋_GB2312" w:cs="Times New Roman"/>
          <w:b/>
          <w:bCs/>
          <w:sz w:val="28"/>
          <w:szCs w:val="28"/>
          <w:lang w:val="en-US" w:eastAsia="zh-CN"/>
        </w:rPr>
        <w:t>多功能厅及文化展示区优化升级项目</w:t>
      </w:r>
      <w:r>
        <w:rPr>
          <w:rFonts w:ascii="仿宋" w:hAnsi="仿宋" w:eastAsia="仿宋" w:cs="宋体"/>
          <w:bCs/>
          <w:color w:val="000000" w:themeColor="text1"/>
          <w:kern w:val="0"/>
          <w:sz w:val="28"/>
          <w:szCs w:val="28"/>
          <w14:textFill>
            <w14:solidFill>
              <w14:schemeClr w14:val="tx1"/>
            </w14:solidFill>
          </w14:textFill>
        </w:rPr>
        <w:t>工作。</w:t>
      </w:r>
    </w:p>
    <w:p w14:paraId="017B3F26">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ascii="仿宋" w:hAnsi="仿宋" w:eastAsia="仿宋" w:cs="宋体"/>
          <w:bCs/>
          <w:color w:val="000000" w:themeColor="text1"/>
          <w:kern w:val="0"/>
          <w:sz w:val="28"/>
          <w:szCs w:val="28"/>
          <w14:textFill>
            <w14:solidFill>
              <w14:schemeClr w14:val="tx1"/>
            </w14:solidFill>
          </w14:textFill>
        </w:rPr>
        <w:t>2、</w:t>
      </w:r>
      <w:r>
        <w:rPr>
          <w:rFonts w:hint="eastAsia" w:ascii="仿宋" w:hAnsi="仿宋" w:eastAsia="仿宋" w:cs="宋体"/>
          <w:bCs/>
          <w:color w:val="000000" w:themeColor="text1"/>
          <w:kern w:val="0"/>
          <w:sz w:val="28"/>
          <w:szCs w:val="28"/>
          <w14:textFill>
            <w14:solidFill>
              <w14:schemeClr w14:val="tx1"/>
            </w14:solidFill>
          </w14:textFill>
        </w:rPr>
        <w:t>如我司中选，我司承诺</w:t>
      </w:r>
      <w:r>
        <w:rPr>
          <w:rFonts w:ascii="仿宋" w:hAnsi="仿宋" w:eastAsia="仿宋" w:cs="宋体"/>
          <w:bCs/>
          <w:color w:val="000000" w:themeColor="text1"/>
          <w:kern w:val="0"/>
          <w:sz w:val="28"/>
          <w:szCs w:val="28"/>
          <w14:textFill>
            <w14:solidFill>
              <w14:schemeClr w14:val="tx1"/>
            </w14:solidFill>
          </w14:textFill>
        </w:rPr>
        <w:t>严格遵守</w:t>
      </w:r>
      <w:r>
        <w:rPr>
          <w:rFonts w:hint="eastAsia" w:ascii="仿宋" w:hAnsi="仿宋" w:eastAsia="仿宋" w:cs="宋体"/>
          <w:bCs/>
          <w:color w:val="000000" w:themeColor="text1"/>
          <w:kern w:val="0"/>
          <w:sz w:val="28"/>
          <w:szCs w:val="28"/>
          <w14:textFill>
            <w14:solidFill>
              <w14:schemeClr w14:val="tx1"/>
            </w14:solidFill>
          </w14:textFill>
        </w:rPr>
        <w:t>已递交的</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申请文件的内容和各项承诺。</w:t>
      </w:r>
    </w:p>
    <w:p w14:paraId="324738A2">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3</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如我司中选</w:t>
      </w:r>
      <w:r>
        <w:rPr>
          <w:rFonts w:ascii="仿宋" w:hAnsi="仿宋" w:eastAsia="仿宋" w:cs="宋体"/>
          <w:bCs/>
          <w:color w:val="000000" w:themeColor="text1"/>
          <w:kern w:val="0"/>
          <w:sz w:val="28"/>
          <w:szCs w:val="28"/>
          <w14:textFill>
            <w14:solidFill>
              <w14:schemeClr w14:val="tx1"/>
            </w14:solidFill>
          </w14:textFill>
        </w:rPr>
        <w:t>，本</w:t>
      </w: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报价函</w:t>
      </w:r>
      <w:r>
        <w:rPr>
          <w:rFonts w:ascii="仿宋" w:hAnsi="仿宋" w:eastAsia="仿宋" w:cs="宋体"/>
          <w:bCs/>
          <w:color w:val="000000" w:themeColor="text1"/>
          <w:kern w:val="0"/>
          <w:sz w:val="28"/>
          <w:szCs w:val="28"/>
          <w14:textFill>
            <w14:solidFill>
              <w14:schemeClr w14:val="tx1"/>
            </w14:solidFill>
          </w14:textFill>
        </w:rPr>
        <w:t>连同你单位的中选通知书将构成</w:t>
      </w:r>
      <w:r>
        <w:rPr>
          <w:rFonts w:hint="eastAsia" w:ascii="仿宋" w:hAnsi="仿宋" w:eastAsia="仿宋" w:cs="宋体"/>
          <w:bCs/>
          <w:color w:val="000000" w:themeColor="text1"/>
          <w:kern w:val="0"/>
          <w:sz w:val="28"/>
          <w:szCs w:val="28"/>
          <w14:textFill>
            <w14:solidFill>
              <w14:schemeClr w14:val="tx1"/>
            </w14:solidFill>
          </w14:textFill>
        </w:rPr>
        <w:t>贵</w:t>
      </w:r>
      <w:r>
        <w:rPr>
          <w:rFonts w:ascii="仿宋" w:hAnsi="仿宋" w:eastAsia="仿宋" w:cs="宋体"/>
          <w:bCs/>
          <w:color w:val="000000" w:themeColor="text1"/>
          <w:kern w:val="0"/>
          <w:sz w:val="28"/>
          <w:szCs w:val="28"/>
          <w14:textFill>
            <w14:solidFill>
              <w14:schemeClr w14:val="tx1"/>
            </w14:solidFill>
          </w14:textFill>
        </w:rPr>
        <w:t>我双方之间共同遵守的条件，对双方</w:t>
      </w:r>
      <w:r>
        <w:rPr>
          <w:rFonts w:hint="eastAsia" w:ascii="仿宋" w:hAnsi="仿宋" w:eastAsia="仿宋" w:cs="宋体"/>
          <w:bCs/>
          <w:color w:val="000000" w:themeColor="text1"/>
          <w:kern w:val="0"/>
          <w:sz w:val="28"/>
          <w:szCs w:val="28"/>
          <w14:textFill>
            <w14:solidFill>
              <w14:schemeClr w14:val="tx1"/>
            </w14:solidFill>
          </w14:textFill>
        </w:rPr>
        <w:t>均</w:t>
      </w:r>
      <w:r>
        <w:rPr>
          <w:rFonts w:ascii="仿宋" w:hAnsi="仿宋" w:eastAsia="仿宋" w:cs="宋体"/>
          <w:bCs/>
          <w:color w:val="000000" w:themeColor="text1"/>
          <w:kern w:val="0"/>
          <w:sz w:val="28"/>
          <w:szCs w:val="28"/>
          <w14:textFill>
            <w14:solidFill>
              <w14:schemeClr w14:val="tx1"/>
            </w14:solidFill>
          </w14:textFill>
        </w:rPr>
        <w:t>具有约束力。</w:t>
      </w:r>
    </w:p>
    <w:p w14:paraId="35601629">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4</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其他承诺（如有）：</w:t>
      </w:r>
    </w:p>
    <w:p w14:paraId="378CBF42">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5CAD8CA5">
      <w:pPr>
        <w:keepNext w:val="0"/>
        <w:keepLines w:val="0"/>
        <w:pageBreakBefore w:val="0"/>
        <w:kinsoku/>
        <w:wordWrap/>
        <w:overflowPunct/>
        <w:topLinePunct w:val="0"/>
        <w:autoSpaceDE/>
        <w:autoSpaceDN/>
        <w:bidi w:val="0"/>
        <w:spacing w:line="560" w:lineRule="exact"/>
        <w:ind w:right="0" w:rightChars="0"/>
        <w:textAlignment w:val="auto"/>
        <w:rPr>
          <w:rFonts w:ascii="仿宋" w:hAnsi="仿宋" w:eastAsia="仿宋" w:cs="宋体"/>
          <w:bCs/>
          <w:color w:val="000000" w:themeColor="text1"/>
          <w:kern w:val="0"/>
          <w:sz w:val="28"/>
          <w:szCs w:val="28"/>
          <w14:textFill>
            <w14:solidFill>
              <w14:schemeClr w14:val="tx1"/>
            </w14:solidFill>
          </w14:textFill>
        </w:rPr>
      </w:pPr>
    </w:p>
    <w:p w14:paraId="5F2FCD2B">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申请人名称：                                   （加盖公章）</w:t>
      </w:r>
    </w:p>
    <w:p w14:paraId="4CE9524F">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6B91DFD0">
      <w:pPr>
        <w:keepNext w:val="0"/>
        <w:keepLines w:val="0"/>
        <w:pageBreakBefore w:val="0"/>
        <w:kinsoku/>
        <w:wordWrap/>
        <w:overflowPunct/>
        <w:topLinePunct w:val="0"/>
        <w:autoSpaceDE/>
        <w:autoSpaceDN/>
        <w:bidi w:val="0"/>
        <w:spacing w:line="560" w:lineRule="exact"/>
        <w:ind w:left="0" w:leftChars="0" w:right="0" w:rightChars="0"/>
        <w:textAlignment w:val="auto"/>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lang w:eastAsia="zh-CN"/>
          <w14:textFill>
            <w14:solidFill>
              <w14:schemeClr w14:val="tx1"/>
            </w14:solidFill>
          </w14:textFill>
        </w:rPr>
        <w:t>竞争性谈判</w:t>
      </w:r>
      <w:r>
        <w:rPr>
          <w:rFonts w:hint="eastAsia" w:ascii="仿宋" w:hAnsi="仿宋" w:eastAsia="仿宋" w:cs="宋体"/>
          <w:bCs/>
          <w:color w:val="000000" w:themeColor="text1"/>
          <w:kern w:val="0"/>
          <w:sz w:val="28"/>
          <w:szCs w:val="28"/>
          <w14:textFill>
            <w14:solidFill>
              <w14:schemeClr w14:val="tx1"/>
            </w14:solidFill>
          </w14:textFill>
        </w:rPr>
        <w:t>申请人委托代理人：                  （签字或盖章）</w:t>
      </w:r>
    </w:p>
    <w:p w14:paraId="18BF34DC">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rPr>
          <w:rFonts w:ascii="仿宋" w:hAnsi="仿宋" w:eastAsia="仿宋" w:cs="宋体"/>
          <w:bCs/>
          <w:color w:val="000000" w:themeColor="text1"/>
          <w:kern w:val="0"/>
          <w:sz w:val="28"/>
          <w:szCs w:val="28"/>
          <w14:textFill>
            <w14:solidFill>
              <w14:schemeClr w14:val="tx1"/>
            </w14:solidFill>
          </w14:textFill>
        </w:rPr>
      </w:pPr>
    </w:p>
    <w:p w14:paraId="6D3366AA">
      <w:pPr>
        <w:keepNext w:val="0"/>
        <w:keepLines w:val="0"/>
        <w:pageBreakBefore w:val="0"/>
        <w:kinsoku/>
        <w:wordWrap/>
        <w:overflowPunct/>
        <w:topLinePunct w:val="0"/>
        <w:autoSpaceDE/>
        <w:autoSpaceDN/>
        <w:bidi w:val="0"/>
        <w:spacing w:line="560" w:lineRule="exact"/>
        <w:ind w:left="0" w:leftChars="0" w:right="0" w:rightChars="0" w:firstLine="6440" w:firstLineChars="2300"/>
        <w:jc w:val="left"/>
        <w:textAlignment w:val="auto"/>
        <w:rPr>
          <w:rFonts w:ascii="宋体" w:hAnsi="宋体"/>
          <w:b/>
          <w:bCs/>
          <w:color w:val="000000" w:themeColor="text1"/>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年   月   日</w:t>
      </w:r>
    </w:p>
    <w:p w14:paraId="48AAF090">
      <w:pPr>
        <w:keepNext w:val="0"/>
        <w:keepLines w:val="0"/>
        <w:pageBreakBefore w:val="0"/>
        <w:kinsoku/>
        <w:wordWrap/>
        <w:overflowPunct/>
        <w:topLinePunct w:val="0"/>
        <w:autoSpaceDE/>
        <w:autoSpaceDN/>
        <w:bidi w:val="0"/>
        <w:spacing w:line="560" w:lineRule="exact"/>
        <w:ind w:left="0" w:leftChars="0" w:right="0" w:rightChars="0"/>
        <w:jc w:val="left"/>
        <w:textAlignment w:val="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注：报价函中的报价，在</w:t>
      </w:r>
      <w:r>
        <w:rPr>
          <w:rFonts w:hint="eastAsia" w:ascii="宋体" w:hAnsi="宋体"/>
          <w:b/>
          <w:bCs/>
          <w:color w:val="000000" w:themeColor="text1"/>
          <w:lang w:eastAsia="zh-CN"/>
          <w14:textFill>
            <w14:solidFill>
              <w14:schemeClr w14:val="tx1"/>
            </w14:solidFill>
          </w14:textFill>
        </w:rPr>
        <w:t>竞争性谈判</w:t>
      </w:r>
      <w:r>
        <w:rPr>
          <w:rFonts w:hint="eastAsia" w:ascii="宋体" w:hAnsi="宋体"/>
          <w:b/>
          <w:bCs/>
          <w:color w:val="000000" w:themeColor="text1"/>
          <w14:textFill>
            <w14:solidFill>
              <w14:schemeClr w14:val="tx1"/>
            </w14:solidFill>
          </w14:textFill>
        </w:rPr>
        <w:t>时，由申请人委托代理人填写。</w:t>
      </w:r>
    </w:p>
    <w:p w14:paraId="007788DC">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33EDBD96">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rPr>
      </w:pPr>
    </w:p>
    <w:p w14:paraId="4654FD1B">
      <w:pPr>
        <w:keepNext w:val="0"/>
        <w:keepLines w:val="0"/>
        <w:pageBreakBefore w:val="0"/>
        <w:widowControl w:val="0"/>
        <w:kinsoku/>
        <w:wordWrap/>
        <w:overflowPunct/>
        <w:topLinePunct w:val="0"/>
        <w:autoSpaceDE/>
        <w:autoSpaceDN/>
        <w:bidi w:val="0"/>
        <w:adjustRightInd/>
        <w:snapToGrid/>
        <w:spacing w:line="550" w:lineRule="exact"/>
        <w:ind w:right="0" w:rightChars="0"/>
        <w:jc w:val="both"/>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rPr>
        <w:t>附件</w:t>
      </w:r>
      <w:r>
        <w:rPr>
          <w:rFonts w:hint="eastAsia" w:ascii="Times New Roman" w:hAnsi="Times New Roman" w:cs="Times New Roman"/>
          <w:sz w:val="28"/>
          <w:lang w:val="en-US" w:eastAsia="zh-CN"/>
        </w:rPr>
        <w:t>6</w:t>
      </w:r>
    </w:p>
    <w:p w14:paraId="57A4BF73">
      <w:pPr>
        <w:spacing w:line="500" w:lineRule="exact"/>
        <w:jc w:val="left"/>
        <w:rPr>
          <w:rFonts w:hint="eastAsia" w:ascii="方正小标宋简体" w:eastAsia="方正小标宋简体"/>
          <w:sz w:val="44"/>
          <w:szCs w:val="44"/>
          <w:lang w:eastAsia="zh-CN"/>
        </w:rPr>
      </w:pPr>
    </w:p>
    <w:p w14:paraId="738C6A05">
      <w:pPr>
        <w:spacing w:line="500" w:lineRule="exact"/>
        <w:jc w:val="center"/>
        <w:rPr>
          <w:rFonts w:hint="eastAsia" w:ascii="方正小标宋简体" w:hAnsi="Times New Roman" w:eastAsia="方正小标宋简体" w:cs="Times New Roman"/>
          <w:spacing w:val="-20"/>
          <w:sz w:val="44"/>
          <w:szCs w:val="44"/>
          <w:lang w:val="en-US" w:eastAsia="zh-CN"/>
        </w:rPr>
      </w:pPr>
      <w:r>
        <w:rPr>
          <w:rFonts w:hint="eastAsia" w:ascii="方正小标宋简体" w:hAnsi="Times New Roman" w:eastAsia="方正小标宋简体" w:cs="Times New Roman"/>
          <w:spacing w:val="-20"/>
          <w:sz w:val="44"/>
          <w:szCs w:val="44"/>
          <w:lang w:val="en-US" w:eastAsia="zh-CN"/>
        </w:rPr>
        <w:t>多功能厅及文化展示区优化升级项目</w:t>
      </w:r>
    </w:p>
    <w:p w14:paraId="7D930745">
      <w:pPr>
        <w:spacing w:line="500" w:lineRule="exact"/>
        <w:jc w:val="center"/>
        <w:rPr>
          <w:rFonts w:hint="eastAsia" w:ascii="方正小标宋简体" w:eastAsia="方正小标宋简体"/>
          <w:sz w:val="44"/>
          <w:szCs w:val="44"/>
        </w:rPr>
      </w:pPr>
      <w:r>
        <w:rPr>
          <w:rFonts w:hint="eastAsia" w:ascii="方正小标宋简体" w:eastAsia="方正小标宋简体"/>
          <w:spacing w:val="-20"/>
          <w:sz w:val="44"/>
          <w:szCs w:val="44"/>
          <w:lang w:val="en-US" w:eastAsia="zh-CN"/>
        </w:rPr>
        <w:t>服务</w:t>
      </w:r>
      <w:r>
        <w:rPr>
          <w:rFonts w:hint="eastAsia" w:ascii="方正小标宋简体" w:eastAsia="方正小标宋简体"/>
          <w:spacing w:val="-20"/>
          <w:sz w:val="44"/>
          <w:szCs w:val="44"/>
        </w:rPr>
        <w:t>协议</w:t>
      </w:r>
    </w:p>
    <w:p w14:paraId="6A9A6BE2">
      <w:pPr>
        <w:spacing w:line="500" w:lineRule="exact"/>
        <w:jc w:val="center"/>
        <w:rPr>
          <w:rFonts w:hint="eastAsia" w:ascii="方正小标宋简体" w:eastAsia="方正小标宋简体"/>
          <w:sz w:val="44"/>
          <w:szCs w:val="44"/>
        </w:rPr>
      </w:pPr>
    </w:p>
    <w:p w14:paraId="38724F9C">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甲方：</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四川省中试研发有限公司</w:t>
      </w: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（以下简称</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w:t>
      </w: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甲方</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w:t>
      </w: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w:t>
      </w:r>
    </w:p>
    <w:p w14:paraId="65CAEFBE">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地址：</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中国（四川）自由贸易试验区成都高新区锦和路1699号3栋9楼</w:t>
      </w:r>
    </w:p>
    <w:p w14:paraId="4E463D6A">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乙方：</w:t>
      </w:r>
    </w:p>
    <w:p w14:paraId="0C474022">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zh-TW" w:eastAsia="zh-TW" w:bidi="ar-SA"/>
          <w14:textFill>
            <w14:solidFill>
              <w14:schemeClr w14:val="tx1"/>
            </w14:solidFill>
          </w14:textFill>
        </w:rPr>
        <w:t>地址：</w:t>
      </w:r>
      <w:bookmarkStart w:id="6" w:name="_Toc217446107"/>
      <w:bookmarkStart w:id="7" w:name="_Toc1713"/>
    </w:p>
    <w:bookmarkEnd w:id="6"/>
    <w:bookmarkEnd w:id="7"/>
    <w:p w14:paraId="6592861E">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依据《中华人民共和国民法典》，参照《中华人民共和国政府采购法》与项目行业有关的法律法规，遵循平等、自愿、公平和诚实信用的原则，就乙方为甲方提供设计及制作安装服务的相关事宜协商一致，签订本合同。</w:t>
      </w:r>
    </w:p>
    <w:p w14:paraId="21938A28">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第一条  项目概况</w:t>
      </w:r>
    </w:p>
    <w:p w14:paraId="75F729F4">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本项目为多功能厅及文化展示区优化升级。</w:t>
      </w:r>
    </w:p>
    <w:p w14:paraId="649371A8">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第二条  服务内容及期限</w:t>
      </w:r>
    </w:p>
    <w:p w14:paraId="0FB63E5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left="400"/>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1.服务期限：</w:t>
      </w:r>
      <w:r>
        <w:rPr>
          <w:rFonts w:hint="eastAsia" w:ascii="仿宋_GB2312" w:hAnsi="宋体" w:cs="Times New Roman"/>
          <w:color w:val="000000" w:themeColor="text1"/>
          <w:spacing w:val="-20"/>
          <w:kern w:val="2"/>
          <w:sz w:val="28"/>
          <w:szCs w:val="28"/>
          <w:lang w:val="en-US" w:eastAsia="zh-CN" w:bidi="ar-SA"/>
          <w14:textFill>
            <w14:solidFill>
              <w14:schemeClr w14:val="tx1"/>
            </w14:solidFill>
          </w14:textFill>
        </w:rPr>
        <w:t>2026</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年</w:t>
      </w:r>
      <w:r>
        <w:rPr>
          <w:rFonts w:hint="eastAsia" w:ascii="仿宋_GB2312" w:hAnsi="宋体" w:cs="Times New Roman"/>
          <w:color w:val="000000" w:themeColor="text1"/>
          <w:spacing w:val="-20"/>
          <w:kern w:val="2"/>
          <w:sz w:val="28"/>
          <w:szCs w:val="28"/>
          <w:lang w:val="en-US" w:eastAsia="zh-CN" w:bidi="ar-SA"/>
          <w14:textFill>
            <w14:solidFill>
              <w14:schemeClr w14:val="tx1"/>
            </w14:solidFill>
          </w14:textFill>
        </w:rPr>
        <w:t>4</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月</w:t>
      </w:r>
      <w:r>
        <w:rPr>
          <w:rFonts w:hint="eastAsia" w:ascii="仿宋_GB2312" w:hAnsi="宋体" w:cs="Times New Roman"/>
          <w:color w:val="000000" w:themeColor="text1"/>
          <w:spacing w:val="-20"/>
          <w:kern w:val="2"/>
          <w:sz w:val="28"/>
          <w:szCs w:val="28"/>
          <w:highlight w:val="yellow"/>
          <w:lang w:val="en-US" w:eastAsia="zh-CN" w:bidi="ar-SA"/>
          <w14:textFill>
            <w14:solidFill>
              <w14:schemeClr w14:val="tx1"/>
            </w14:solidFill>
          </w14:textFill>
        </w:rPr>
        <w:t>XX</w:t>
      </w:r>
      <w:r>
        <w:rPr>
          <w:rFonts w:hint="eastAsia" w:ascii="仿宋_GB2312" w:hAnsi="宋体" w:eastAsia="仿宋_GB2312" w:cs="Times New Roman"/>
          <w:color w:val="000000" w:themeColor="text1"/>
          <w:spacing w:val="-20"/>
          <w:kern w:val="2"/>
          <w:sz w:val="28"/>
          <w:szCs w:val="28"/>
          <w:highlight w:val="yellow"/>
          <w:lang w:val="en-US" w:eastAsia="zh-CN" w:bidi="ar-SA"/>
          <w14:textFill>
            <w14:solidFill>
              <w14:schemeClr w14:val="tx1"/>
            </w14:solidFill>
          </w14:textFill>
        </w:rPr>
        <w:t>日前</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完成全部服务内容且经甲方验收合格。</w:t>
      </w:r>
    </w:p>
    <w:p w14:paraId="04F51F3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left="400"/>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2.服务内容：</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根据甲方要求为本次多功能厅改造提供设计及制作安装服务。</w:t>
      </w:r>
    </w:p>
    <w:p w14:paraId="73BB50D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第三条  技术服务要求</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w:t>
      </w:r>
    </w:p>
    <w:p w14:paraId="79A75C9F">
      <w:pPr>
        <w:ind w:firstLine="560" w:firstLineChars="200"/>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按甲方确认设计改造方案内容完成该项目的设计制作及安装。（详见附件一）</w:t>
      </w:r>
    </w:p>
    <w:p w14:paraId="73ADF8E1">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第四条  服务地点</w:t>
      </w:r>
    </w:p>
    <w:p w14:paraId="6C2071D9">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480" w:firstLineChars="200"/>
        <w:jc w:val="both"/>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中国（四川）自由贸易试验区成都高新区锦和路1699号3栋9楼</w:t>
      </w:r>
    </w:p>
    <w:p w14:paraId="0A66BAD1">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highlight w:val="yellow"/>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highlight w:val="yellow"/>
          <w:lang w:val="en-US" w:eastAsia="zh-CN" w:bidi="ar-SA"/>
          <w14:textFill>
            <w14:solidFill>
              <w14:schemeClr w14:val="tx1"/>
            </w14:solidFill>
          </w14:textFill>
        </w:rPr>
        <w:t>第五条  服务费用及支付方式</w:t>
      </w:r>
    </w:p>
    <w:p w14:paraId="485B4E2B">
      <w:pPr>
        <w:pStyle w:val="5"/>
        <w:framePr w:wrap="auto" w:vAnchor="margin" w:hAnchor="text" w:yAlign="inline"/>
        <w:widowControl w:val="0"/>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clear" w:pos="312"/>
        </w:tabs>
        <w:ind w:firstLine="560" w:firstLineChars="200"/>
        <w:jc w:val="both"/>
        <w:rPr>
          <w:rFonts w:hint="eastAsia" w:ascii="仿宋_GB2312" w:hAnsi="宋体" w:eastAsia="仿宋_GB2312" w:cs="Times New Roman"/>
          <w:color w:val="000000" w:themeColor="text1"/>
          <w:kern w:val="2"/>
          <w:sz w:val="28"/>
          <w:szCs w:val="28"/>
          <w:highlight w:val="yellow"/>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highlight w:val="yellow"/>
          <w:lang w:val="en-US" w:eastAsia="zh-CN" w:bidi="ar-SA"/>
          <w14:textFill>
            <w14:solidFill>
              <w14:schemeClr w14:val="tx1"/>
            </w14:solidFill>
          </w14:textFill>
        </w:rPr>
        <w:t>1.本项目总费用为xxxxx元（大写：xxxxx元整），该价格包含乙方完成本合同所需的全部款项，包含但不限于打板费、制作费、货款、包装费、运输费、税金、利润及保险等，除本合同另有约定外，甲方无需另向乙方支付任何费用。</w:t>
      </w:r>
    </w:p>
    <w:p w14:paraId="0DF53022">
      <w:pPr>
        <w:pStyle w:val="5"/>
        <w:framePr w:wrap="auto" w:vAnchor="margin" w:hAnchor="text" w:yAlign="inline"/>
        <w:widowControl w:val="0"/>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clear" w:pos="312"/>
        </w:tabs>
        <w:ind w:firstLine="560" w:firstLineChars="200"/>
        <w:jc w:val="both"/>
        <w:rPr>
          <w:rFonts w:hint="eastAsia" w:ascii="仿宋_GB2312" w:hAnsi="宋体" w:eastAsia="仿宋_GB2312" w:cs="Times New Roman"/>
          <w:color w:val="000000" w:themeColor="text1"/>
          <w:kern w:val="2"/>
          <w:sz w:val="28"/>
          <w:szCs w:val="28"/>
          <w:highlight w:val="yellow"/>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highlight w:val="yellow"/>
          <w:lang w:val="en-US" w:eastAsia="zh-CN" w:bidi="ar-SA"/>
          <w14:textFill>
            <w14:solidFill>
              <w14:schemeClr w14:val="tx1"/>
            </w14:solidFill>
          </w14:textFill>
        </w:rPr>
        <w:t>2.服务费支付方式：合同签订后，甲方根据公司内部业务安排确定各点位制作安装时间段，并给乙方下发任务通知书（包括各阶段制作安装时间、费用）。</w:t>
      </w:r>
    </w:p>
    <w:p w14:paraId="70EDC47A">
      <w:pPr>
        <w:pStyle w:val="5"/>
        <w:framePr w:wrap="auto" w:vAnchor="margin" w:hAnchor="text" w:yAlign="inline"/>
        <w:widowControl w:val="0"/>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clear" w:pos="312"/>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highlight w:val="yellow"/>
          <w:lang w:val="en-US" w:eastAsia="zh-CN" w:bidi="ar-SA"/>
          <w14:textFill>
            <w14:solidFill>
              <w14:schemeClr w14:val="tx1"/>
            </w14:solidFill>
          </w14:textFill>
        </w:rPr>
        <w:t>甲方根据各阶段费用支付该阶段总费用30%作为预付款；项目安装完成、经甲方初步验收合格【10】日内，甲方支付该阶段总费用30%作为阶段任务进度款；项目进入试运行阶段后，乙方需无条件配合甲方完成项目过程中出现的各类修改调整性内容（包括但不限于功能优化、参数调整、细节完善等），待所有修改调整工作完成并经甲方最终验收合格，且甲方收到乙方合法有效等额的增值税专用发票后【10】日内，甲方支付该阶段总费用剩余40%款项作为尾款。</w:t>
      </w:r>
    </w:p>
    <w:p w14:paraId="7C0355A8">
      <w:pPr>
        <w:pStyle w:val="5"/>
        <w:framePr w:wrap="auto" w:vAnchor="margin" w:hAnchor="text" w:yAlign="inline"/>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highlight w:val="yellow"/>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highlight w:val="yellow"/>
          <w:lang w:val="en-US" w:eastAsia="zh-CN" w:bidi="ar-SA"/>
          <w14:textFill>
            <w14:solidFill>
              <w14:schemeClr w14:val="tx1"/>
            </w14:solidFill>
          </w14:textFill>
        </w:rPr>
        <w:t>备注：1.款项支付以任务通知书分阶段计算；</w:t>
      </w:r>
    </w:p>
    <w:p w14:paraId="1C5FF011">
      <w:pPr>
        <w:pStyle w:val="5"/>
        <w:framePr w:wrap="auto" w:vAnchor="margin" w:hAnchor="text" w:yAlign="inline"/>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1400" w:firstLineChars="500"/>
        <w:jc w:val="both"/>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highlight w:val="yellow"/>
          <w:lang w:val="en-US" w:eastAsia="zh-CN" w:bidi="ar-SA"/>
          <w14:textFill>
            <w14:solidFill>
              <w14:schemeClr w14:val="tx1"/>
            </w14:solidFill>
          </w14:textFill>
        </w:rPr>
        <w:t>2.</w:t>
      </w:r>
      <w:r>
        <w:rPr>
          <w:rFonts w:hint="eastAsia" w:ascii="仿宋_GB2312" w:hAnsi="宋体" w:eastAsia="仿宋_GB2312" w:cs="Times New Roman"/>
          <w:color w:val="000000" w:themeColor="text1"/>
          <w:spacing w:val="-20"/>
          <w:kern w:val="2"/>
          <w:sz w:val="28"/>
          <w:szCs w:val="28"/>
          <w:highlight w:val="yellow"/>
          <w:lang w:val="en-US" w:eastAsia="zh-CN" w:bidi="ar-SA"/>
          <w14:textFill>
            <w14:solidFill>
              <w14:schemeClr w14:val="tx1"/>
            </w14:solidFill>
          </w14:textFill>
        </w:rPr>
        <w:t>每次付款前乙方需开具合法有效等额的增值税专用发票。</w:t>
      </w:r>
    </w:p>
    <w:p w14:paraId="678F4BAA">
      <w:pPr>
        <w:pStyle w:val="5"/>
        <w:framePr w:wrap="auto" w:vAnchor="margin" w:hAnchor="text" w:yAlign="inline"/>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1400" w:firstLineChars="5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highlight w:val="yellow"/>
          <w:lang w:val="en-US" w:eastAsia="zh-CN" w:bidi="ar-SA"/>
          <w14:textFill>
            <w14:solidFill>
              <w14:schemeClr w14:val="tx1"/>
            </w14:solidFill>
          </w14:textFill>
        </w:rPr>
        <w:t>3.</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乙方账户信息：</w:t>
      </w:r>
    </w:p>
    <w:p w14:paraId="56A9B81B">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收款账户：</w:t>
      </w:r>
    </w:p>
    <w:p w14:paraId="366F15F9">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开户银行：</w:t>
      </w:r>
    </w:p>
    <w:p w14:paraId="563D1A5C">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1120" w:firstLineChars="4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账    号：</w:t>
      </w:r>
    </w:p>
    <w:p w14:paraId="2B69E066">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1120" w:firstLineChars="4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电    话：</w:t>
      </w:r>
    </w:p>
    <w:p w14:paraId="56E95D0B">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第六条  无产权瑕疵条款</w:t>
      </w:r>
    </w:p>
    <w:p w14:paraId="701037AC">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乙方保证所提供的服务及安装材料的所有权完全属于乙方且无任何抵押、查封等产权瑕疵。如有产权瑕疵的，视为乙方违约，甲方有权解除此合同且要求乙方承担由此而产生的一切损失。</w:t>
      </w:r>
    </w:p>
    <w:p w14:paraId="048C2937">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第七条  甲方的权利和义务</w:t>
      </w:r>
    </w:p>
    <w:p w14:paraId="07F43CA9">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1.甲方有权对合同规定范围内乙方的服务行为进行监督和检查，拥有监管权。对甲方认为不合理的部分有权下达整改通知书，乙方应当在甲方要求的期限内完成整改。</w:t>
      </w:r>
    </w:p>
    <w:p w14:paraId="19AAD6DE">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2.负责检查监督乙方管理工作的实施及制度的执行情况。</w:t>
      </w:r>
    </w:p>
    <w:p w14:paraId="3AC92A22">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3.根据本合同规定，按时向乙方支付应付服务费用。</w:t>
      </w:r>
    </w:p>
    <w:p w14:paraId="79E54711">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4.甲方有权利对未下发任务通知书的项目部分调整工期或取消，款项据实调整。</w:t>
      </w:r>
    </w:p>
    <w:p w14:paraId="374B24E6">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第八条  乙方的权利和义务</w:t>
      </w:r>
    </w:p>
    <w:p w14:paraId="56DA2103">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1.对本合同规定的委托服务范围内的项目享有管理权及服务义务。</w:t>
      </w:r>
    </w:p>
    <w:p w14:paraId="46E07C13">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2.根据本合同的规定向甲方收取相关服务费用，并有权在本项目管理范围内管理及合理使用。</w:t>
      </w:r>
    </w:p>
    <w:p w14:paraId="0715AB6B">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3.及时向甲方通告本项目服务范围内有关服务的重大事项，及时配合处理投诉。</w:t>
      </w:r>
    </w:p>
    <w:p w14:paraId="6B2311EB">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4.如因甲方调整项目工期或取消部分项目，工期顺延。</w:t>
      </w:r>
    </w:p>
    <w:p w14:paraId="508DF2CD">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default"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5.负责本项目售后服务。</w:t>
      </w:r>
    </w:p>
    <w:p w14:paraId="6629DC51">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6.国家法律、法规所规定由乙方承担的其它责任。</w:t>
      </w:r>
    </w:p>
    <w:p w14:paraId="2D2CCE0A">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第九条  违约责任</w:t>
      </w:r>
    </w:p>
    <w:p w14:paraId="51CD6F05">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1.甲乙双方必须遵守本合同并执行合同中的各项规定，保证本合同的正常履行。</w:t>
      </w:r>
    </w:p>
    <w:p w14:paraId="53CA3D34">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2.本合同签订后，未经甲方许可乙方不得擅自中止本项目服务或解除、终止本合同，否则乙方应向赔偿甲方的全部损失。</w:t>
      </w:r>
    </w:p>
    <w:p w14:paraId="711EB4A1">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3.乙方提供服务不符合本合同约定或甲方要求的，乙方应按本合同约定或甲方要求进行整改，由此产生的费用和损失由乙方自行负责。若乙方拒不整改、未按期限整改或经3次以上整改仍不符合要求的，甲方有权解除本合同，尚未支付的款项甲方不予支付，同时乙方应赔偿甲方的全部损失。</w:t>
      </w:r>
    </w:p>
    <w:p w14:paraId="2D7F11FB">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4.鉴于本合同内容具有时效性，因此乙方应当严格按照甲方的时间要求履行合同义务，若乙方未按照合同约定时间完成服务甲方无需向乙方支付任何费用，且有权单方面解除本合同并要求乙方支付本合同总价20%的违约金。</w:t>
      </w:r>
    </w:p>
    <w:p w14:paraId="522C04D2">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5.本合同签订后，未经甲方事先书面同意，乙方不得擅自转包、分包或肢解分包本合同约定内容，否则乙方全额退还甲方已支付的全部费用。</w:t>
      </w:r>
    </w:p>
    <w:p w14:paraId="489E2DAB">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6.本合同履行期间，乙方应当自行负责其人员及项目现场的人身、财产安全，若发生任何安全事故或由于乙方原因造成甲方、乙方及其他任何第三方的人身、财产损失的，概与甲方无关，由乙方承担全部责任及经济赔偿、补偿，若甲方因此承担责任或给甲方造成损失的，乙方应赔偿甲方全部损失。</w:t>
      </w:r>
    </w:p>
    <w:p w14:paraId="0D575D89">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7.本合同项下所称的甲方损失，包括但不限于甲方因追究乙方违约责任而产生的诉讼费、律师费、保全费、保全保险费、鉴定费、执行费、差旅费、他人的索赔费用、另行委托第三方提供服务产生的费用等。</w:t>
      </w:r>
    </w:p>
    <w:p w14:paraId="29A85309">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bookmarkStart w:id="8" w:name="_Toc211854454"/>
      <w:bookmarkStart w:id="9" w:name="_Toc225670756"/>
      <w:bookmarkStart w:id="10" w:name="_Toc232492933"/>
      <w:bookmarkStart w:id="11" w:name="_Toc241833908"/>
      <w:bookmarkStart w:id="12" w:name="_Toc239233919"/>
      <w:bookmarkStart w:id="13" w:name="_Toc212019599"/>
      <w:bookmarkStart w:id="14" w:name="_Toc238984980"/>
      <w:bookmarkStart w:id="15" w:name="_Toc225244857"/>
      <w:bookmarkStart w:id="16" w:name="_Toc286993792"/>
      <w:bookmarkStart w:id="17" w:name="_Toc225654649"/>
      <w:bookmarkStart w:id="18" w:name="_Toc247334846"/>
      <w:bookmarkStart w:id="19" w:name="_Toc237145411"/>
      <w:bookmarkStart w:id="20" w:name="_Toc239568423"/>
      <w:bookmarkStart w:id="21" w:name="_Toc251768867"/>
      <w:bookmarkStart w:id="22" w:name="_Toc185395254"/>
      <w:bookmarkStart w:id="23" w:name="_Toc211911353"/>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第十条  不可抗力事件处理</w:t>
      </w:r>
    </w:p>
    <w:p w14:paraId="0E60827B">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1.在合同有效期内，任何一方因不可抗力事件导致不能履行合同，则合同履行期可延长，其延长期与不可抗力影响期相同。</w:t>
      </w:r>
    </w:p>
    <w:p w14:paraId="32412A3E">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2.不可抗力事件发生后，应立即通知对方，并寄送有关权威机构出具的证明。</w:t>
      </w:r>
    </w:p>
    <w:p w14:paraId="7185055F">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3.不可抗力事件延续30天以上，双方应通过友好协商，确定是否继续履行合同。</w:t>
      </w:r>
    </w:p>
    <w:p w14:paraId="299909D0">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第十一条  通知与送达</w:t>
      </w:r>
    </w:p>
    <w:p w14:paraId="38193A1F">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甲乙双方的通讯联络以本合同所载明的电话、传真、地址等为准。根据本合同需要发出的全部通知，均须采取书面形式，包括信函、传真等。书面通知均须标明合同对方为收件人。并应按对方在本合同所列的地址发出，如各方中任何一方的地址有变更时，须在变更前三日以书面形式通知对方。因迟延通知而造成的损失，由过错方承担责任。任何一方以邮寄方式通知对方的，合同中列明的各方通讯地址为送达地址，通知方以该通讯地址寄出三日（本省）或七日后（外省）视为送达。如一方拒收或者因地址不明确或者合同上载明的联系电话有误或其他原因导致邮件被退回的，亦视为已送达。</w:t>
      </w:r>
    </w:p>
    <w:p w14:paraId="34161C91">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（2）双方约定，各方联系方式如下：</w:t>
      </w:r>
    </w:p>
    <w:p w14:paraId="5B70A3E0">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甲方通信地址：</w:t>
      </w:r>
      <w:r>
        <w:rPr>
          <w:rFonts w:hint="eastAsia" w:ascii="仿宋_GB2312" w:hAnsi="宋体" w:eastAsia="仿宋_GB2312" w:cs="Times New Roman"/>
          <w:color w:val="000000" w:themeColor="text1"/>
          <w:spacing w:val="-20"/>
          <w:kern w:val="2"/>
          <w:sz w:val="28"/>
          <w:szCs w:val="28"/>
          <w:lang w:val="en-US" w:eastAsia="zh-CN" w:bidi="ar-SA"/>
          <w14:textFill>
            <w14:solidFill>
              <w14:schemeClr w14:val="tx1"/>
            </w14:solidFill>
          </w14:textFill>
        </w:rPr>
        <w:t>中国（四川）自由贸易试验区成都高新区锦和路1699号3栋9楼</w:t>
      </w:r>
    </w:p>
    <w:p w14:paraId="5A053861">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电话：028-87340256</w:t>
      </w:r>
    </w:p>
    <w:p w14:paraId="0F680A58">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联系人：张帆   联系电话：</w:t>
      </w:r>
      <w:r>
        <w:rPr>
          <w:rFonts w:hint="eastAsia" w:ascii="Times New Roman" w:hAnsi="Times New Roman" w:cs="Times New Roman"/>
          <w:bCs/>
          <w:sz w:val="28"/>
          <w:szCs w:val="28"/>
          <w:lang w:val="en-US" w:eastAsia="zh-CN"/>
        </w:rPr>
        <w:t>17308933768</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邮箱：/</w:t>
      </w:r>
    </w:p>
    <w:p w14:paraId="541225CA">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乙方通信地址：</w:t>
      </w:r>
    </w:p>
    <w:p w14:paraId="3D131CB9">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电话：     /联系人：    联系电话：     邮箱：/</w:t>
      </w:r>
    </w:p>
    <w:p w14:paraId="4E000093">
      <w:pPr>
        <w:pStyle w:val="5"/>
        <w:framePr w:wrap="auto" w:vAnchor="margin" w:hAnchor="text" w:yAlign="inline"/>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第十二条  解决合同纠纷的方式</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085E996">
      <w:pPr>
        <w:widowControl/>
        <w:ind w:firstLine="560" w:firstLineChars="200"/>
        <w:jc w:val="left"/>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bookmarkStart w:id="24" w:name="_Toc238984981"/>
      <w:bookmarkStart w:id="25" w:name="_Toc211854455"/>
      <w:bookmarkStart w:id="26" w:name="_Toc282696231"/>
      <w:bookmarkStart w:id="27" w:name="_Toc247334847"/>
      <w:bookmarkStart w:id="28" w:name="_Toc237145412"/>
      <w:bookmarkStart w:id="29" w:name="_Toc225670757"/>
      <w:bookmarkStart w:id="30" w:name="_Toc241833909"/>
      <w:bookmarkStart w:id="31" w:name="_Toc185395255"/>
      <w:bookmarkStart w:id="32" w:name="_Toc239568424"/>
      <w:bookmarkStart w:id="33" w:name="_Toc212019600"/>
      <w:bookmarkStart w:id="34" w:name="_Toc251768868"/>
      <w:bookmarkStart w:id="35" w:name="_Toc211911354"/>
      <w:bookmarkStart w:id="36" w:name="_Toc225654650"/>
      <w:bookmarkStart w:id="37" w:name="_Toc286993793"/>
      <w:bookmarkStart w:id="38" w:name="_Toc283019219"/>
      <w:bookmarkStart w:id="39" w:name="_Toc232492934"/>
      <w:bookmarkStart w:id="40" w:name="_Toc239233920"/>
      <w:bookmarkStart w:id="41" w:name="_Toc225244858"/>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在执行本合同中发生的或与本合同有关的争端，双方应通过友好协商解决，经协商在15天内不能达成协议时，应提交成都高新技术产业开发区人民法院进行起诉，诉讼费、保全费、律师代理费用等相关诉讼费用由败诉方承担。</w:t>
      </w:r>
    </w:p>
    <w:p w14:paraId="39043128">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第十三条  合同</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仿宋_GB2312" w:hAnsi="宋体" w:eastAsia="仿宋_GB2312" w:cs="Times New Roman"/>
          <w:b/>
          <w:bCs/>
          <w:color w:val="000000" w:themeColor="text1"/>
          <w:kern w:val="2"/>
          <w:sz w:val="28"/>
          <w:szCs w:val="28"/>
          <w:lang w:val="en-US" w:eastAsia="zh-CN" w:bidi="ar-SA"/>
          <w14:textFill>
            <w14:solidFill>
              <w14:schemeClr w14:val="tx1"/>
            </w14:solidFill>
          </w14:textFill>
        </w:rPr>
        <w:t>生效及其他</w:t>
      </w:r>
    </w:p>
    <w:p w14:paraId="5A832BD7">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1.合同经甲乙双方加盖单位公章或合同专用章后生效。</w:t>
      </w:r>
    </w:p>
    <w:p w14:paraId="62C32587">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default"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2.方案、报价一致附后</w:t>
      </w:r>
    </w:p>
    <w:p w14:paraId="25F13BC5">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ind w:firstLine="560" w:firstLineChars="200"/>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3.本合同一式肆份，甲方贰份，乙方贰份，具有同等法律效力。</w:t>
      </w:r>
    </w:p>
    <w:p w14:paraId="2E9285ED">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default"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75C7C695">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cente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36B77357">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cente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6235EAB6">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cente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7304543F">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cente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497F142C">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cente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2C22E401">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cente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542C1926">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cente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7F72659A">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cente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（以下无正文）</w:t>
      </w:r>
    </w:p>
    <w:p w14:paraId="62CF0886">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13394B79">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7E961EF5">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甲  方：                    （盖章）   </w:t>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ab/>
      </w: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    </w:t>
      </w:r>
    </w:p>
    <w:p w14:paraId="3AC06EE4">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法定代表人/单位负责人（授权代表）：</w:t>
      </w:r>
    </w:p>
    <w:p w14:paraId="04337973">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地  址：</w:t>
      </w:r>
    </w:p>
    <w:p w14:paraId="7581C4CC">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7F26C748">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1D18147A">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p>
    <w:p w14:paraId="2F64C8BA">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乙  方：                    （盖章）</w:t>
      </w:r>
    </w:p>
    <w:p w14:paraId="613D2B7A">
      <w:pPr>
        <w:pStyle w:val="5"/>
        <w:framePr w:wrap="auto" w:vAnchor="margin" w:hAnchor="text"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jc w:val="both"/>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法定代表人/单位负责人（授权代表）：</w:t>
      </w:r>
    </w:p>
    <w:p w14:paraId="4A655F6A">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8"/>
          <w:szCs w:val="28"/>
          <w:lang w:val="en-US" w:eastAsia="zh-CN" w:bidi="ar-SA"/>
          <w14:textFill>
            <w14:solidFill>
              <w14:schemeClr w14:val="tx1"/>
            </w14:solidFill>
          </w14:textFill>
        </w:rPr>
        <w:t xml:space="preserve">地  址： </w:t>
      </w:r>
    </w:p>
    <w:p w14:paraId="61A1E9D6">
      <w:pPr>
        <w:keepNext w:val="0"/>
        <w:keepLines w:val="0"/>
        <w:pageBreakBefore w:val="0"/>
        <w:kinsoku/>
        <w:wordWrap/>
        <w:overflowPunct/>
        <w:topLinePunct w:val="0"/>
        <w:autoSpaceDE/>
        <w:autoSpaceDN/>
        <w:bidi w:val="0"/>
        <w:spacing w:line="560" w:lineRule="exact"/>
        <w:ind w:left="0" w:leftChars="0" w:right="0" w:rightChars="0"/>
        <w:textAlignment w:val="auto"/>
        <w:rPr>
          <w:color w:val="000000" w:themeColor="text1"/>
          <w:sz w:val="28"/>
          <w:szCs w:val="28"/>
          <w14:textFill>
            <w14:solidFill>
              <w14:schemeClr w14:val="tx1"/>
            </w14:solidFill>
          </w14:textFill>
        </w:rPr>
      </w:pPr>
    </w:p>
    <w:p w14:paraId="02E0C386">
      <w:pPr>
        <w:spacing w:line="520" w:lineRule="exact"/>
        <w:ind w:firstLine="640" w:firstLineChars="200"/>
        <w:rPr>
          <w:rFonts w:hint="eastAsia" w:ascii="仿宋_GB2312" w:eastAsia="仿宋_GB2312"/>
          <w:sz w:val="32"/>
          <w:szCs w:val="32"/>
        </w:rPr>
      </w:pPr>
    </w:p>
    <w:p w14:paraId="22D88300">
      <w:pPr>
        <w:spacing w:line="520" w:lineRule="exact"/>
        <w:ind w:firstLine="640" w:firstLineChars="200"/>
        <w:rPr>
          <w:rFonts w:hint="eastAsia" w:ascii="仿宋_GB2312" w:eastAsia="仿宋_GB2312"/>
          <w:sz w:val="32"/>
          <w:szCs w:val="32"/>
        </w:rPr>
      </w:pPr>
    </w:p>
    <w:p w14:paraId="7CA96BB8">
      <w:pPr>
        <w:spacing w:line="520" w:lineRule="exact"/>
        <w:ind w:firstLine="640" w:firstLineChars="200"/>
        <w:rPr>
          <w:rFonts w:hint="eastAsia" w:ascii="仿宋_GB2312" w:eastAsia="仿宋_GB2312"/>
          <w:sz w:val="32"/>
          <w:szCs w:val="32"/>
        </w:rPr>
      </w:pPr>
    </w:p>
    <w:p w14:paraId="3E47AC32">
      <w:pPr>
        <w:spacing w:line="520" w:lineRule="exact"/>
        <w:ind w:firstLine="640" w:firstLineChars="200"/>
        <w:rPr>
          <w:rFonts w:hint="eastAsia" w:ascii="仿宋_GB2312" w:eastAsia="仿宋_GB2312"/>
          <w:sz w:val="32"/>
          <w:szCs w:val="32"/>
        </w:rPr>
      </w:pPr>
    </w:p>
    <w:p w14:paraId="6E20E9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文道楷体">
    <w:panose1 w:val="02010600040101010101"/>
    <w:charset w:val="86"/>
    <w:family w:val="auto"/>
    <w:pitch w:val="default"/>
    <w:sig w:usb0="00000001" w:usb1="18000C10" w:usb2="00000012" w:usb3="00000000" w:csb0="00140001" w:csb1="00000000"/>
  </w:font>
  <w:font w:name="方正小标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7F9B">
    <w:pPr>
      <w:pStyle w:val="2"/>
      <w:jc w:val="center"/>
    </w:pPr>
  </w:p>
  <w:p w14:paraId="324745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5165725</wp:posOffset>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659"/>
                          </w:sdtPr>
                          <w:sdtContent>
                            <w:p w14:paraId="43D85565">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0.1pt;height:144pt;width:144pt;mso-position-horizontal-relative:margin;mso-wrap-style:none;z-index:251659264;mso-width-relative:page;mso-height-relative:page;" filled="f" stroked="f" coordsize="21600,21600" o:gfxdata="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HsKPtUAAAAJ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sdt>
                    <w:sdtPr>
                      <w:id w:val="147466659"/>
                    </w:sdtPr>
                    <w:sdtContent>
                      <w:p w14:paraId="43D85565">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lang w:val="zh-CN"/>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CC8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B4F6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CB4F6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2B4B">
    <w:pPr>
      <w:pStyle w:val="2"/>
      <w:jc w:val="center"/>
    </w:pPr>
  </w:p>
  <w:p w14:paraId="56AFA460">
    <w:pPr>
      <w:pStyle w:val="2"/>
    </w:pPr>
    <w:r>
      <w:rPr>
        <w:sz w:val="18"/>
      </w:rPr>
      <mc:AlternateContent>
        <mc:Choice Requires="wps">
          <w:drawing>
            <wp:anchor distT="0" distB="0" distL="114300" distR="114300" simplePos="0" relativeHeight="251661312" behindDoc="0" locked="0" layoutInCell="1" allowOverlap="1">
              <wp:simplePos x="0" y="0"/>
              <wp:positionH relativeFrom="margin">
                <wp:posOffset>5165725</wp:posOffset>
              </wp:positionH>
              <wp:positionV relativeFrom="paragraph">
                <wp:posOffset>9525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0C48F">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0.75pt;height:144pt;width:144pt;mso-position-horizontal-relative:margin;mso-wrap-style:none;z-index:251661312;mso-width-relative:page;mso-height-relative:page;" filled="f" stroked="f" coordsize="21600,21600" o:gfxdata="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Gn8B1gAAAAo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6150C48F">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77677"/>
    <w:multiLevelType w:val="singleLevel"/>
    <w:tmpl w:val="B4C77677"/>
    <w:lvl w:ilvl="0" w:tentative="0">
      <w:start w:val="3"/>
      <w:numFmt w:val="decimal"/>
      <w:lvlText w:val="%1."/>
      <w:lvlJc w:val="left"/>
      <w:pPr>
        <w:tabs>
          <w:tab w:val="left" w:pos="312"/>
        </w:tabs>
      </w:pPr>
    </w:lvl>
  </w:abstractNum>
  <w:abstractNum w:abstractNumId="1">
    <w:nsid w:val="18110A9C"/>
    <w:multiLevelType w:val="singleLevel"/>
    <w:tmpl w:val="18110A9C"/>
    <w:lvl w:ilvl="0" w:tentative="0">
      <w:start w:val="1"/>
      <w:numFmt w:val="decimal"/>
      <w:suff w:val="nothing"/>
      <w:lvlText w:val="%1、"/>
      <w:lvlJc w:val="left"/>
    </w:lvl>
  </w:abstractNum>
  <w:abstractNum w:abstractNumId="2">
    <w:nsid w:val="674499D8"/>
    <w:multiLevelType w:val="singleLevel"/>
    <w:tmpl w:val="674499D8"/>
    <w:lvl w:ilvl="0" w:tentative="0">
      <w:start w:val="1"/>
      <w:numFmt w:val="chineseCounting"/>
      <w:suff w:val="nothing"/>
      <w:lvlText w:val="（%1）"/>
      <w:lvlJc w:val="left"/>
      <w:pPr>
        <w:ind w:left="0" w:firstLine="420"/>
      </w:pPr>
      <w:rPr>
        <w:rFonts w:hint="eastAsia"/>
      </w:rPr>
    </w:lvl>
  </w:abstractNum>
  <w:abstractNum w:abstractNumId="3">
    <w:nsid w:val="7EFF3752"/>
    <w:multiLevelType w:val="singleLevel"/>
    <w:tmpl w:val="7EFF3752"/>
    <w:lvl w:ilvl="0" w:tentative="0">
      <w:start w:val="5"/>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7C5FD"/>
    <w:rsid w:val="1DFD6E09"/>
    <w:rsid w:val="67D7C5FD"/>
    <w:rsid w:val="77EDE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customStyle="1" w:styleId="5">
    <w:name w:val="正文 B"/>
    <w:qFormat/>
    <w:uiPriority w:val="0"/>
    <w:pPr>
      <w:framePr w:wrap="around" w:vAnchor="margin" w:hAnchor="text" w:y="1"/>
    </w:pPr>
    <w:rPr>
      <w:rFonts w:ascii="Times New Roman" w:hAnsi="Times New Roman" w:eastAsia="Times New Roman" w:cs="Times New Roman"/>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2026-04-23T02:59:00Z</dcterms:created>
  <dc:creator>mouyufan</dc:creator>
  <cp:lastModifiedBy>mouyufan</cp:lastModifiedBy>
  <dcterms:modified xsi:type="dcterms:W3CDTF">2026-04-23T10:53:56Z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3ADDFF09E50AEE57AC39E8690FB97857_41</vt:lpwstr>
  </property>
</Properties>
</file>